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F16" w:rsidRPr="00C21803" w:rsidRDefault="003A1F16" w:rsidP="003A1F16">
      <w:pPr>
        <w:widowControl w:val="0"/>
        <w:autoSpaceDE w:val="0"/>
        <w:spacing w:after="0"/>
        <w:ind w:firstLine="567"/>
        <w:jc w:val="center"/>
        <w:rPr>
          <w:rFonts w:ascii="Times New Roman" w:hAnsi="Times New Roman"/>
          <w:sz w:val="24"/>
          <w:szCs w:val="24"/>
        </w:rPr>
      </w:pPr>
    </w:p>
    <w:p w:rsidR="003A1F16" w:rsidRPr="00C21803" w:rsidRDefault="003A1F16" w:rsidP="00FC4869">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3A1F16" w:rsidRPr="00C21803" w:rsidRDefault="003A1F16" w:rsidP="003600A5">
      <w:pPr>
        <w:widowControl w:val="0"/>
        <w:autoSpaceDE w:val="0"/>
        <w:spacing w:after="0" w:line="240" w:lineRule="auto"/>
        <w:ind w:left="-567"/>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3600A5">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3A1F16" w:rsidRPr="00C21803" w:rsidRDefault="003A1F16" w:rsidP="00FC4869">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ФЕДЕРАЛЬНОЕ ГОСУДАРСТВЕННОЕ БЮДЖЕТНОЕ </w:t>
      </w:r>
    </w:p>
    <w:p w:rsidR="003A1F16" w:rsidRPr="00C21803" w:rsidRDefault="003A1F16" w:rsidP="00FC4869">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sidR="00FC4869">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3A1F16" w:rsidRPr="00C21803" w:rsidRDefault="003A1F16" w:rsidP="00FC4869">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3A1F16" w:rsidRPr="00C21803" w:rsidRDefault="003A1F16" w:rsidP="00FC4869">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b/>
          <w:bCs/>
          <w:sz w:val="24"/>
          <w:szCs w:val="24"/>
        </w:rPr>
        <w:t>(ДГТУ)</w:t>
      </w:r>
    </w:p>
    <w:p w:rsidR="003A1F16" w:rsidRPr="00C21803" w:rsidRDefault="003A1F16" w:rsidP="003A1F16">
      <w:pPr>
        <w:spacing w:after="0" w:line="240" w:lineRule="auto"/>
        <w:ind w:firstLine="567"/>
        <w:jc w:val="both"/>
        <w:rPr>
          <w:rFonts w:ascii="Times New Roman" w:hAnsi="Times New Roman"/>
          <w:sz w:val="28"/>
          <w:szCs w:val="28"/>
        </w:rPr>
      </w:pPr>
    </w:p>
    <w:p w:rsidR="003A1F16" w:rsidRPr="00C21803" w:rsidRDefault="003A1F16" w:rsidP="003A1F16">
      <w:pPr>
        <w:spacing w:after="0" w:line="240" w:lineRule="auto"/>
        <w:ind w:firstLine="567"/>
        <w:jc w:val="both"/>
        <w:rPr>
          <w:rFonts w:ascii="Times New Roman" w:hAnsi="Times New Roman"/>
          <w:sz w:val="28"/>
          <w:szCs w:val="28"/>
        </w:rPr>
      </w:pPr>
    </w:p>
    <w:p w:rsidR="00FC4869" w:rsidRDefault="00FC4869" w:rsidP="003A1F16">
      <w:pPr>
        <w:spacing w:after="0" w:line="240" w:lineRule="auto"/>
        <w:jc w:val="both"/>
        <w:rPr>
          <w:rFonts w:ascii="Times New Roman" w:hAnsi="Times New Roman"/>
          <w:sz w:val="24"/>
          <w:szCs w:val="24"/>
        </w:rPr>
      </w:pPr>
    </w:p>
    <w:p w:rsidR="003A1F16" w:rsidRPr="00FC4869" w:rsidRDefault="003A1F16" w:rsidP="003A1F16">
      <w:pPr>
        <w:spacing w:after="0" w:line="240" w:lineRule="auto"/>
        <w:jc w:val="both"/>
        <w:rPr>
          <w:rFonts w:ascii="Times New Roman" w:hAnsi="Times New Roman"/>
          <w:sz w:val="24"/>
          <w:szCs w:val="24"/>
        </w:rPr>
      </w:pPr>
      <w:r w:rsidRPr="00FC4869">
        <w:rPr>
          <w:rFonts w:ascii="Times New Roman" w:hAnsi="Times New Roman"/>
          <w:sz w:val="24"/>
          <w:szCs w:val="24"/>
        </w:rPr>
        <w:t>Ф</w:t>
      </w:r>
      <w:r w:rsidR="00FC4869" w:rsidRPr="00FC4869">
        <w:rPr>
          <w:rFonts w:ascii="Times New Roman" w:hAnsi="Times New Roman"/>
          <w:sz w:val="24"/>
          <w:szCs w:val="24"/>
        </w:rPr>
        <w:t xml:space="preserve">акультет </w:t>
      </w:r>
      <w:r w:rsidR="00FC4869" w:rsidRPr="00FC4869">
        <w:rPr>
          <w:rFonts w:ascii="Times New Roman" w:hAnsi="Times New Roman"/>
          <w:sz w:val="24"/>
          <w:szCs w:val="24"/>
          <w:u w:val="single"/>
        </w:rPr>
        <w:t>Юридический</w:t>
      </w:r>
    </w:p>
    <w:p w:rsidR="00995880" w:rsidRDefault="00995880" w:rsidP="003A1F16">
      <w:pPr>
        <w:spacing w:after="0" w:line="240" w:lineRule="auto"/>
        <w:rPr>
          <w:rFonts w:ascii="Times New Roman" w:hAnsi="Times New Roman"/>
          <w:sz w:val="24"/>
          <w:szCs w:val="24"/>
        </w:rPr>
      </w:pPr>
    </w:p>
    <w:p w:rsidR="003A1F16" w:rsidRPr="00FC4869" w:rsidRDefault="00FC4869" w:rsidP="003A1F16">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003A1F16" w:rsidRPr="00FC4869">
        <w:rPr>
          <w:rFonts w:ascii="Times New Roman" w:hAnsi="Times New Roman"/>
          <w:sz w:val="24"/>
          <w:szCs w:val="24"/>
          <w:u w:val="single"/>
        </w:rPr>
        <w:t>Гражданское право</w:t>
      </w: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0D18E0" w:rsidRDefault="000D18E0" w:rsidP="003A1F16">
      <w:pPr>
        <w:shd w:val="clear" w:color="auto" w:fill="FFFFFF"/>
        <w:autoSpaceDE w:val="0"/>
        <w:spacing w:after="0" w:line="240" w:lineRule="auto"/>
        <w:ind w:firstLine="567"/>
        <w:rPr>
          <w:rFonts w:ascii="Times New Roman" w:hAnsi="Times New Roman"/>
          <w:b/>
          <w:bCs/>
          <w:color w:val="000000"/>
          <w:sz w:val="24"/>
          <w:szCs w:val="24"/>
        </w:rPr>
      </w:pPr>
    </w:p>
    <w:p w:rsidR="000D18E0" w:rsidRPr="00FC4869" w:rsidRDefault="000D18E0"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0D18E0" w:rsidRDefault="000D18E0" w:rsidP="000D18E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МЕЖДУНАРОДНОЕ ЧАСТНОЕ ПРАВО</w:t>
      </w:r>
      <w:r w:rsidRPr="00FC4869">
        <w:rPr>
          <w:rFonts w:ascii="Times New Roman" w:hAnsi="Times New Roman"/>
          <w:b/>
          <w:color w:val="000000"/>
          <w:sz w:val="24"/>
          <w:szCs w:val="24"/>
        </w:rPr>
        <w:t xml:space="preserve"> </w:t>
      </w: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FA50D4" w:rsidRPr="00FC4869" w:rsidRDefault="00FA50D4" w:rsidP="00FA50D4">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 xml:space="preserve">Методические указания </w:t>
      </w:r>
    </w:p>
    <w:p w:rsidR="00FA50D4" w:rsidRPr="00FC4869" w:rsidRDefault="00FA50D4" w:rsidP="00FA50D4">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и задания для контрольных работ </w:t>
      </w:r>
    </w:p>
    <w:p w:rsidR="00FA50D4" w:rsidRPr="00FC4869" w:rsidRDefault="00FA50D4" w:rsidP="00FA50D4">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color w:val="000000"/>
          <w:sz w:val="24"/>
          <w:szCs w:val="24"/>
        </w:rPr>
        <w:t xml:space="preserve">для </w:t>
      </w:r>
      <w:proofErr w:type="gramStart"/>
      <w:r w:rsidR="009E7A4E">
        <w:rPr>
          <w:rFonts w:ascii="Times New Roman" w:hAnsi="Times New Roman"/>
          <w:b/>
          <w:color w:val="000000"/>
          <w:sz w:val="24"/>
          <w:szCs w:val="24"/>
        </w:rPr>
        <w:t>обучающихся</w:t>
      </w:r>
      <w:proofErr w:type="gramEnd"/>
      <w:r w:rsidR="009E7A4E">
        <w:rPr>
          <w:rFonts w:ascii="Times New Roman" w:hAnsi="Times New Roman"/>
          <w:b/>
          <w:color w:val="000000"/>
          <w:sz w:val="24"/>
          <w:szCs w:val="24"/>
        </w:rPr>
        <w:t xml:space="preserve"> по</w:t>
      </w:r>
      <w:r w:rsidR="00207547">
        <w:rPr>
          <w:rFonts w:ascii="Times New Roman" w:hAnsi="Times New Roman"/>
          <w:b/>
          <w:color w:val="000000"/>
          <w:sz w:val="24"/>
          <w:szCs w:val="24"/>
        </w:rPr>
        <w:t xml:space="preserve"> </w:t>
      </w:r>
      <w:r>
        <w:rPr>
          <w:rFonts w:ascii="Times New Roman" w:hAnsi="Times New Roman"/>
          <w:b/>
          <w:color w:val="000000"/>
          <w:sz w:val="24"/>
          <w:szCs w:val="24"/>
        </w:rPr>
        <w:t>направлени</w:t>
      </w:r>
      <w:r w:rsidR="009E7A4E">
        <w:rPr>
          <w:rFonts w:ascii="Times New Roman" w:hAnsi="Times New Roman"/>
          <w:b/>
          <w:color w:val="000000"/>
          <w:sz w:val="24"/>
          <w:szCs w:val="24"/>
        </w:rPr>
        <w:t>ю</w:t>
      </w:r>
      <w:r>
        <w:rPr>
          <w:rFonts w:ascii="Times New Roman" w:hAnsi="Times New Roman"/>
          <w:b/>
          <w:color w:val="000000"/>
          <w:sz w:val="24"/>
          <w:szCs w:val="24"/>
        </w:rPr>
        <w:t xml:space="preserve"> подготовки</w:t>
      </w:r>
      <w:r w:rsidR="003600A5">
        <w:rPr>
          <w:rFonts w:ascii="Times New Roman" w:hAnsi="Times New Roman"/>
          <w:b/>
          <w:color w:val="000000"/>
          <w:sz w:val="24"/>
          <w:szCs w:val="24"/>
        </w:rPr>
        <w:t xml:space="preserve">: </w:t>
      </w:r>
      <w:r>
        <w:rPr>
          <w:rFonts w:ascii="Times New Roman" w:hAnsi="Times New Roman"/>
          <w:b/>
          <w:color w:val="000000"/>
          <w:sz w:val="24"/>
          <w:szCs w:val="24"/>
        </w:rPr>
        <w:t>40.03.01 Юриспруденция</w:t>
      </w: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p>
    <w:p w:rsidR="000D18E0" w:rsidRPr="000D18E0" w:rsidRDefault="000D18E0" w:rsidP="000D18E0">
      <w:pPr>
        <w:shd w:val="clear" w:color="auto" w:fill="FFFFFF"/>
        <w:autoSpaceDE w:val="0"/>
        <w:autoSpaceDN w:val="0"/>
        <w:adjustRightInd w:val="0"/>
        <w:spacing w:after="0" w:line="240" w:lineRule="auto"/>
        <w:ind w:left="4248" w:firstLine="5"/>
        <w:rPr>
          <w:rFonts w:ascii="Times New Roman" w:eastAsia="Times New Roman" w:hAnsi="Times New Roman" w:cs="Times New Roman"/>
          <w:b/>
          <w:color w:val="000000"/>
          <w:sz w:val="24"/>
          <w:szCs w:val="24"/>
        </w:rPr>
      </w:pPr>
      <w:r w:rsidRPr="000D18E0">
        <w:rPr>
          <w:rFonts w:ascii="Times New Roman" w:eastAsia="Times New Roman" w:hAnsi="Times New Roman" w:cs="Times New Roman"/>
          <w:b/>
          <w:sz w:val="24"/>
          <w:szCs w:val="24"/>
        </w:rPr>
        <w:t xml:space="preserve">Автор-составитель: </w:t>
      </w:r>
      <w:r w:rsidR="004B7F76" w:rsidRPr="004B7F76">
        <w:rPr>
          <w:rFonts w:ascii="Times New Roman" w:eastAsia="Times New Roman" w:hAnsi="Times New Roman" w:cs="Times New Roman"/>
          <w:sz w:val="24"/>
          <w:szCs w:val="24"/>
        </w:rPr>
        <w:t>Д</w:t>
      </w:r>
      <w:r>
        <w:rPr>
          <w:rFonts w:ascii="Times New Roman" w:eastAsia="Times New Roman" w:hAnsi="Times New Roman" w:cs="Times New Roman"/>
          <w:sz w:val="24"/>
          <w:szCs w:val="24"/>
        </w:rPr>
        <w:t xml:space="preserve">оцент кафедры, </w:t>
      </w:r>
      <w:proofErr w:type="spellStart"/>
      <w:r>
        <w:rPr>
          <w:rFonts w:ascii="Times New Roman" w:eastAsia="Times New Roman" w:hAnsi="Times New Roman" w:cs="Times New Roman"/>
          <w:sz w:val="24"/>
          <w:szCs w:val="24"/>
        </w:rPr>
        <w:t>к.ю.н</w:t>
      </w:r>
      <w:proofErr w:type="spellEnd"/>
      <w:r>
        <w:rPr>
          <w:rFonts w:ascii="Times New Roman" w:eastAsia="Times New Roman" w:hAnsi="Times New Roman" w:cs="Times New Roman"/>
          <w:sz w:val="24"/>
          <w:szCs w:val="24"/>
        </w:rPr>
        <w:t>.</w:t>
      </w:r>
      <w:r w:rsidR="004B7F76">
        <w:rPr>
          <w:rFonts w:ascii="Times New Roman" w:eastAsia="Times New Roman" w:hAnsi="Times New Roman" w:cs="Times New Roman"/>
          <w:sz w:val="24"/>
          <w:szCs w:val="24"/>
        </w:rPr>
        <w:t xml:space="preserve">, </w:t>
      </w:r>
      <w:r w:rsidR="001F003E">
        <w:rPr>
          <w:rFonts w:ascii="Times New Roman" w:eastAsia="Times New Roman" w:hAnsi="Times New Roman" w:cs="Times New Roman"/>
          <w:sz w:val="24"/>
          <w:szCs w:val="24"/>
        </w:rPr>
        <w:t>Киселева А.Ж.</w:t>
      </w:r>
      <w:r w:rsidR="00FF284F">
        <w:rPr>
          <w:rFonts w:ascii="Times New Roman" w:eastAsia="Times New Roman" w:hAnsi="Times New Roman" w:cs="Times New Roman"/>
          <w:sz w:val="24"/>
          <w:szCs w:val="24"/>
        </w:rPr>
        <w:t xml:space="preserve"> </w:t>
      </w: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0D18E0">
        <w:rPr>
          <w:rFonts w:ascii="Times New Roman" w:eastAsia="Times New Roman" w:hAnsi="Times New Roman" w:cs="Times New Roman"/>
          <w:b/>
          <w:color w:val="000000"/>
          <w:sz w:val="24"/>
          <w:szCs w:val="24"/>
        </w:rPr>
        <w:t>Ростов-на-Дону</w:t>
      </w:r>
    </w:p>
    <w:p w:rsidR="000D18E0" w:rsidRPr="000D18E0" w:rsidRDefault="000D18E0" w:rsidP="000D18E0">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D18E0">
        <w:rPr>
          <w:rFonts w:ascii="Times New Roman" w:eastAsia="Times New Roman" w:hAnsi="Times New Roman" w:cs="Times New Roman"/>
          <w:b/>
          <w:color w:val="000000"/>
          <w:sz w:val="24"/>
          <w:szCs w:val="24"/>
        </w:rPr>
        <w:t>20</w:t>
      </w:r>
      <w:r w:rsidR="00CC6599">
        <w:rPr>
          <w:rFonts w:ascii="Times New Roman" w:eastAsia="Times New Roman" w:hAnsi="Times New Roman" w:cs="Times New Roman"/>
          <w:b/>
          <w:color w:val="000000"/>
          <w:sz w:val="24"/>
          <w:szCs w:val="24"/>
        </w:rPr>
        <w:t>2</w:t>
      </w:r>
      <w:r w:rsidR="001F003E">
        <w:rPr>
          <w:rFonts w:ascii="Times New Roman" w:eastAsia="Times New Roman" w:hAnsi="Times New Roman" w:cs="Times New Roman"/>
          <w:b/>
          <w:color w:val="000000"/>
          <w:sz w:val="24"/>
          <w:szCs w:val="24"/>
        </w:rPr>
        <w:t>4</w:t>
      </w: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color w:val="000000"/>
          <w:sz w:val="24"/>
          <w:szCs w:val="24"/>
        </w:rPr>
      </w:pPr>
    </w:p>
    <w:p w:rsidR="00AF22CD" w:rsidRPr="00AF22CD" w:rsidRDefault="00AF22CD" w:rsidP="00AF22CD">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AF22CD">
        <w:rPr>
          <w:rFonts w:ascii="Times New Roman" w:hAnsi="Times New Roman"/>
          <w:b/>
          <w:color w:val="000000"/>
          <w:sz w:val="24"/>
          <w:szCs w:val="24"/>
        </w:rPr>
        <w:lastRenderedPageBreak/>
        <w:t>Содержание</w:t>
      </w:r>
    </w:p>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color w:val="000000"/>
          <w:sz w:val="24"/>
          <w:szCs w:val="24"/>
        </w:rPr>
      </w:pPr>
    </w:p>
    <w:sdt>
      <w:sdtPr>
        <w:rPr>
          <w:rFonts w:asciiTheme="minorHAnsi" w:eastAsiaTheme="minorEastAsia" w:hAnsiTheme="minorHAnsi" w:cstheme="minorBidi"/>
          <w:color w:val="auto"/>
          <w:sz w:val="22"/>
          <w:szCs w:val="22"/>
        </w:rPr>
        <w:id w:val="155115041"/>
        <w:docPartObj>
          <w:docPartGallery w:val="Table of Contents"/>
          <w:docPartUnique/>
        </w:docPartObj>
      </w:sdtPr>
      <w:sdtEndPr>
        <w:rPr>
          <w:b/>
          <w:bCs/>
        </w:rPr>
      </w:sdtEndPr>
      <w:sdtContent>
        <w:p w:rsidR="00AF22CD" w:rsidRDefault="00AF22CD">
          <w:pPr>
            <w:pStyle w:val="aa"/>
          </w:pPr>
        </w:p>
        <w:p w:rsidR="00AF22CD" w:rsidRPr="00AF22CD" w:rsidRDefault="00207547">
          <w:pPr>
            <w:pStyle w:val="11"/>
            <w:tabs>
              <w:tab w:val="right" w:leader="dot" w:pos="9345"/>
            </w:tabs>
            <w:rPr>
              <w:rFonts w:ascii="Times New Roman" w:hAnsi="Times New Roman" w:cs="Times New Roman"/>
              <w:noProof/>
              <w:sz w:val="24"/>
              <w:szCs w:val="24"/>
            </w:rPr>
          </w:pPr>
          <w:r>
            <w:rPr>
              <w:rFonts w:ascii="Times New Roman" w:hAnsi="Times New Roman" w:cs="Times New Roman"/>
              <w:sz w:val="24"/>
              <w:szCs w:val="24"/>
            </w:rPr>
            <w:t>Методические указания по изучению дисциплины</w:t>
          </w:r>
          <w:r w:rsidR="00AF22CD" w:rsidRPr="00AF22CD">
            <w:rPr>
              <w:rFonts w:ascii="Times New Roman" w:hAnsi="Times New Roman" w:cs="Times New Roman"/>
              <w:sz w:val="24"/>
              <w:szCs w:val="24"/>
            </w:rPr>
            <w:fldChar w:fldCharType="begin"/>
          </w:r>
          <w:r w:rsidR="00AF22CD" w:rsidRPr="00AF22CD">
            <w:rPr>
              <w:rFonts w:ascii="Times New Roman" w:hAnsi="Times New Roman" w:cs="Times New Roman"/>
              <w:sz w:val="24"/>
              <w:szCs w:val="24"/>
            </w:rPr>
            <w:instrText xml:space="preserve"> TOC \o "1-3" \h \z \u </w:instrText>
          </w:r>
          <w:r w:rsidR="00AF22CD" w:rsidRPr="00AF22CD">
            <w:rPr>
              <w:rFonts w:ascii="Times New Roman" w:hAnsi="Times New Roman" w:cs="Times New Roman"/>
              <w:sz w:val="24"/>
              <w:szCs w:val="24"/>
            </w:rPr>
            <w:fldChar w:fldCharType="separate"/>
          </w:r>
          <w:hyperlink w:anchor="_Toc493333738" w:history="1">
            <w:r w:rsidR="00AF22CD" w:rsidRPr="00AF22CD">
              <w:rPr>
                <w:rFonts w:ascii="Times New Roman" w:hAnsi="Times New Roman" w:cs="Times New Roman"/>
                <w:noProof/>
                <w:webHidden/>
                <w:sz w:val="24"/>
                <w:szCs w:val="24"/>
              </w:rPr>
              <w:tab/>
            </w:r>
            <w:r w:rsidR="009A030C">
              <w:rPr>
                <w:rFonts w:ascii="Times New Roman" w:hAnsi="Times New Roman" w:cs="Times New Roman"/>
                <w:noProof/>
                <w:webHidden/>
                <w:sz w:val="24"/>
                <w:szCs w:val="24"/>
              </w:rPr>
              <w:t>3</w:t>
            </w:r>
          </w:hyperlink>
        </w:p>
        <w:p w:rsidR="00AF22CD" w:rsidRPr="00AF22CD" w:rsidRDefault="001F003E">
          <w:pPr>
            <w:pStyle w:val="11"/>
            <w:tabs>
              <w:tab w:val="right" w:leader="dot" w:pos="9345"/>
            </w:tabs>
            <w:rPr>
              <w:rFonts w:ascii="Times New Roman" w:hAnsi="Times New Roman" w:cs="Times New Roman"/>
              <w:noProof/>
              <w:sz w:val="24"/>
              <w:szCs w:val="24"/>
            </w:rPr>
          </w:pPr>
          <w:hyperlink w:anchor="_Toc493333739" w:history="1">
            <w:r w:rsidR="00AF22CD" w:rsidRPr="00AF22CD">
              <w:rPr>
                <w:rStyle w:val="a5"/>
                <w:rFonts w:ascii="Times New Roman" w:hAnsi="Times New Roman" w:cs="Times New Roman"/>
                <w:noProof/>
                <w:sz w:val="24"/>
                <w:szCs w:val="24"/>
              </w:rPr>
              <w:t>Основная часть</w:t>
            </w:r>
            <w:r w:rsidR="00AF22CD" w:rsidRPr="00AF22CD">
              <w:rPr>
                <w:rFonts w:ascii="Times New Roman" w:hAnsi="Times New Roman" w:cs="Times New Roman"/>
                <w:noProof/>
                <w:webHidden/>
                <w:sz w:val="24"/>
                <w:szCs w:val="24"/>
              </w:rPr>
              <w:tab/>
            </w:r>
          </w:hyperlink>
          <w:r w:rsidR="009E7A4E">
            <w:rPr>
              <w:rFonts w:ascii="Times New Roman" w:hAnsi="Times New Roman" w:cs="Times New Roman"/>
              <w:noProof/>
              <w:sz w:val="24"/>
              <w:szCs w:val="24"/>
            </w:rPr>
            <w:t>5</w:t>
          </w:r>
        </w:p>
        <w:p w:rsidR="00AF22CD" w:rsidRPr="00AF22CD" w:rsidRDefault="001F003E">
          <w:pPr>
            <w:pStyle w:val="11"/>
            <w:tabs>
              <w:tab w:val="right" w:leader="dot" w:pos="9345"/>
            </w:tabs>
            <w:rPr>
              <w:rFonts w:ascii="Times New Roman" w:hAnsi="Times New Roman" w:cs="Times New Roman"/>
              <w:noProof/>
              <w:sz w:val="24"/>
              <w:szCs w:val="24"/>
            </w:rPr>
          </w:pPr>
          <w:hyperlink w:anchor="_Toc493333740" w:history="1">
            <w:r w:rsidR="00AF22CD" w:rsidRPr="00AF22CD">
              <w:rPr>
                <w:rStyle w:val="a5"/>
                <w:rFonts w:ascii="Times New Roman" w:hAnsi="Times New Roman" w:cs="Times New Roman"/>
                <w:noProof/>
                <w:sz w:val="24"/>
                <w:szCs w:val="24"/>
              </w:rPr>
              <w:t>Варианты контрольных работ</w:t>
            </w:r>
            <w:r w:rsidR="00AF22CD" w:rsidRPr="00AF22CD">
              <w:rPr>
                <w:rFonts w:ascii="Times New Roman" w:hAnsi="Times New Roman" w:cs="Times New Roman"/>
                <w:noProof/>
                <w:webHidden/>
                <w:sz w:val="24"/>
                <w:szCs w:val="24"/>
              </w:rPr>
              <w:tab/>
            </w:r>
          </w:hyperlink>
          <w:r w:rsidR="009E7A4E">
            <w:rPr>
              <w:rFonts w:ascii="Times New Roman" w:hAnsi="Times New Roman" w:cs="Times New Roman"/>
              <w:noProof/>
              <w:sz w:val="24"/>
              <w:szCs w:val="24"/>
            </w:rPr>
            <w:t>7</w:t>
          </w:r>
        </w:p>
        <w:p w:rsidR="00AF22CD" w:rsidRPr="00AF22CD" w:rsidRDefault="001F003E">
          <w:pPr>
            <w:pStyle w:val="11"/>
            <w:tabs>
              <w:tab w:val="right" w:leader="dot" w:pos="9345"/>
            </w:tabs>
            <w:rPr>
              <w:rFonts w:ascii="Times New Roman" w:hAnsi="Times New Roman" w:cs="Times New Roman"/>
              <w:noProof/>
              <w:sz w:val="24"/>
              <w:szCs w:val="24"/>
            </w:rPr>
          </w:pPr>
          <w:hyperlink w:anchor="_Toc493333741" w:history="1">
            <w:r>
              <w:rPr>
                <w:rStyle w:val="a5"/>
                <w:rFonts w:ascii="Times New Roman" w:hAnsi="Times New Roman" w:cs="Times New Roman"/>
                <w:noProof/>
                <w:sz w:val="24"/>
                <w:szCs w:val="24"/>
              </w:rPr>
              <w:t xml:space="preserve">Перечень использованных информационных ресурсов </w:t>
            </w:r>
          </w:hyperlink>
          <w:r>
            <w:rPr>
              <w:rFonts w:ascii="Times New Roman" w:hAnsi="Times New Roman" w:cs="Times New Roman"/>
              <w:noProof/>
              <w:sz w:val="24"/>
              <w:szCs w:val="24"/>
            </w:rPr>
            <w:t>……………………………………</w:t>
          </w:r>
          <w:r w:rsidR="009E7A4E">
            <w:rPr>
              <w:rFonts w:ascii="Times New Roman" w:hAnsi="Times New Roman" w:cs="Times New Roman"/>
              <w:noProof/>
              <w:sz w:val="24"/>
              <w:szCs w:val="24"/>
            </w:rPr>
            <w:t>9</w:t>
          </w:r>
        </w:p>
        <w:p w:rsidR="00AF22CD" w:rsidRDefault="00AF22CD">
          <w:r w:rsidRPr="00AF22CD">
            <w:rPr>
              <w:rFonts w:ascii="Times New Roman" w:hAnsi="Times New Roman" w:cs="Times New Roman"/>
              <w:bCs/>
              <w:sz w:val="24"/>
              <w:szCs w:val="24"/>
            </w:rPr>
            <w:fldChar w:fldCharType="end"/>
          </w:r>
        </w:p>
      </w:sdtContent>
    </w:sdt>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color w:val="000000"/>
          <w:sz w:val="24"/>
          <w:szCs w:val="24"/>
        </w:rPr>
      </w:pPr>
    </w:p>
    <w:p w:rsidR="00AF22CD" w:rsidRPr="00AF22CD" w:rsidRDefault="00AF22CD" w:rsidP="00AF22CD">
      <w:pPr>
        <w:shd w:val="clear" w:color="auto" w:fill="FFFFFF"/>
        <w:autoSpaceDE w:val="0"/>
        <w:autoSpaceDN w:val="0"/>
        <w:adjustRightInd w:val="0"/>
        <w:spacing w:after="0" w:line="240" w:lineRule="auto"/>
        <w:jc w:val="both"/>
        <w:rPr>
          <w:rFonts w:ascii="Times New Roman" w:hAnsi="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bookmarkStart w:id="0" w:name="_Toc493333738"/>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0D18E0" w:rsidRDefault="000D18E0" w:rsidP="00AF22CD">
      <w:pPr>
        <w:spacing w:line="240" w:lineRule="auto"/>
        <w:jc w:val="center"/>
        <w:outlineLvl w:val="0"/>
        <w:rPr>
          <w:rFonts w:ascii="Times New Roman" w:hAnsi="Times New Roman" w:cs="Times New Roman"/>
          <w:b/>
          <w:sz w:val="24"/>
          <w:szCs w:val="24"/>
        </w:rPr>
      </w:pPr>
    </w:p>
    <w:p w:rsidR="009E7A4E" w:rsidRDefault="009E7A4E" w:rsidP="00AF22CD">
      <w:pPr>
        <w:spacing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Методические указания по изучению дисциплины</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В рамках учебного плана профессиональной подготовки студентов, обучающихся по направлению </w:t>
      </w:r>
      <w:proofErr w:type="spellStart"/>
      <w:r w:rsidRPr="009E7A4E">
        <w:rPr>
          <w:rFonts w:ascii="Times New Roman" w:hAnsi="Times New Roman" w:cs="Times New Roman"/>
          <w:sz w:val="24"/>
          <w:szCs w:val="24"/>
        </w:rPr>
        <w:t>бакалавриата</w:t>
      </w:r>
      <w:proofErr w:type="spellEnd"/>
      <w:r w:rsidRPr="009E7A4E">
        <w:rPr>
          <w:rFonts w:ascii="Times New Roman" w:hAnsi="Times New Roman" w:cs="Times New Roman"/>
          <w:sz w:val="24"/>
          <w:szCs w:val="24"/>
        </w:rPr>
        <w:t xml:space="preserve"> 40.03.01 «Юриспруденция», в ряду других специальных курсов (дисциплин), предусмотрено изучение дисциплины «Международное частное право».</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Лекции по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w:t>
      </w:r>
      <w:proofErr w:type="spellStart"/>
      <w:r w:rsidRPr="009E7A4E">
        <w:rPr>
          <w:rFonts w:ascii="Times New Roman" w:hAnsi="Times New Roman" w:cs="Times New Roman"/>
          <w:sz w:val="24"/>
          <w:szCs w:val="24"/>
        </w:rPr>
        <w:t>цивилистической</w:t>
      </w:r>
      <w:proofErr w:type="spellEnd"/>
      <w:r w:rsidRPr="009E7A4E">
        <w:rPr>
          <w:rFonts w:ascii="Times New Roman" w:hAnsi="Times New Roman" w:cs="Times New Roman"/>
          <w:sz w:val="24"/>
          <w:szCs w:val="24"/>
        </w:rPr>
        <w:t xml:space="preserve"> науки и практики. Лекции по данной дисциплине должны представлять собой живой процесс научного эмоциональн</w:t>
      </w:r>
      <w:proofErr w:type="gramStart"/>
      <w:r w:rsidRPr="009E7A4E">
        <w:rPr>
          <w:rFonts w:ascii="Times New Roman" w:hAnsi="Times New Roman" w:cs="Times New Roman"/>
          <w:sz w:val="24"/>
          <w:szCs w:val="24"/>
        </w:rPr>
        <w:t>о-</w:t>
      </w:r>
      <w:proofErr w:type="gramEnd"/>
      <w:r w:rsidRPr="009E7A4E">
        <w:rPr>
          <w:rFonts w:ascii="Times New Roman" w:hAnsi="Times New Roman" w:cs="Times New Roman"/>
          <w:sz w:val="24"/>
          <w:szCs w:val="24"/>
        </w:rPr>
        <w:t xml:space="preserve">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Лекции в рамках дисциплины «Международное частное 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Главная задача практических занятий состоит в углублении знаний студентов по наиболее сложным теоретическим и практическим проблемам юриспруденции. Студенты приобретают навыки публичных выступлений, учатся последовательно излагать свои мысли, повышают культуру речи. Самостоятельный характер работы студентов предполагает постоянную координацию их научной деятельности преподавателем.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Практические занятия имеют своей целью углубление и закрепление знаний, полученных студентами на лекциях и в ходе самостоятельного изучения рекомендованных нормативных правовых актов и литературы, выработку навыков обращения с нормативным материалом и умения разобраться в конкретной коллизионной ситуации. Теоретическая и практическая направленность данного вида аудиторных занятий предопределяются особенностью содержания темы, комплексом рекомендованных источников и средств закрепления и самопроверки знаний.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Подготовка к практическим занятиям начинается с самостоятельного изучения студентами содержащейся специальной литературы по теме занятий, как правило, после прослушивания лекции. Самостоятельная подготовка побуждает к более глубокому осмыслению теоретического материала, продуманной аргументации решения по конкретному казусу, а также обоснований правильности тестового ответа.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В рамках практически занятий основной акцент делается на рассмотрение задач (казусов), учитывая, что это максимально способствует закреплению теоретически знаний и усвоению норм материального права, в</w:t>
      </w:r>
      <w:proofErr w:type="gramStart"/>
      <w:r w:rsidRPr="009E7A4E">
        <w:rPr>
          <w:rFonts w:ascii="Times New Roman" w:hAnsi="Times New Roman" w:cs="Times New Roman"/>
          <w:sz w:val="24"/>
          <w:szCs w:val="24"/>
        </w:rPr>
        <w:t>ы-</w:t>
      </w:r>
      <w:proofErr w:type="gramEnd"/>
      <w:r w:rsidRPr="009E7A4E">
        <w:rPr>
          <w:rFonts w:ascii="Times New Roman" w:hAnsi="Times New Roman" w:cs="Times New Roman"/>
          <w:sz w:val="24"/>
          <w:szCs w:val="24"/>
        </w:rPr>
        <w:t xml:space="preserve"> работке практически навыков обращения с указанным нормативным материалом.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9E7A4E">
        <w:rPr>
          <w:rFonts w:ascii="Times New Roman" w:hAnsi="Times New Roman" w:cs="Times New Roman"/>
          <w:sz w:val="24"/>
          <w:szCs w:val="24"/>
        </w:rPr>
        <w:t>контроль за</w:t>
      </w:r>
      <w:proofErr w:type="gramEnd"/>
      <w:r w:rsidRPr="009E7A4E">
        <w:rPr>
          <w:rFonts w:ascii="Times New Roman" w:hAnsi="Times New Roman" w:cs="Times New Roman"/>
          <w:sz w:val="24"/>
          <w:szCs w:val="24"/>
        </w:rPr>
        <w:t xml:space="preserve"> его выполнением. Фабула предлагаемых задач иногда предполагает возможность альтернативного подхода к 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правовых норм.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lastRenderedPageBreak/>
        <w:t xml:space="preserve">Завершение изучения отдельной темы или блока тем учебной дисциплины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нормативного. С учетом этого целесообразно практиковать проведение </w:t>
      </w:r>
      <w:proofErr w:type="gramStart"/>
      <w:r w:rsidRPr="009E7A4E">
        <w:rPr>
          <w:rFonts w:ascii="Times New Roman" w:hAnsi="Times New Roman" w:cs="Times New Roman"/>
          <w:sz w:val="24"/>
          <w:szCs w:val="24"/>
        </w:rPr>
        <w:t>в</w:t>
      </w:r>
      <w:proofErr w:type="gramEnd"/>
      <w:r w:rsidRPr="009E7A4E">
        <w:rPr>
          <w:rFonts w:ascii="Times New Roman" w:hAnsi="Times New Roman" w:cs="Times New Roman"/>
          <w:sz w:val="24"/>
          <w:szCs w:val="24"/>
        </w:rPr>
        <w:t xml:space="preserve"> </w:t>
      </w:r>
      <w:proofErr w:type="gramStart"/>
      <w:r w:rsidRPr="009E7A4E">
        <w:rPr>
          <w:rFonts w:ascii="Times New Roman" w:hAnsi="Times New Roman" w:cs="Times New Roman"/>
          <w:sz w:val="24"/>
          <w:szCs w:val="24"/>
        </w:rPr>
        <w:t>рамка</w:t>
      </w:r>
      <w:proofErr w:type="gramEnd"/>
      <w:r w:rsidRPr="009E7A4E">
        <w:rPr>
          <w:rFonts w:ascii="Times New Roman" w:hAnsi="Times New Roman" w:cs="Times New Roman"/>
          <w:sz w:val="24"/>
          <w:szCs w:val="24"/>
        </w:rPr>
        <w:t xml:space="preserve"> аудиторного занятия и в условиях дефицита учебного времени контрольные работы. Цель ее проведения — освещение конкретного теоретического вопроса, решение задачи или рассмотрение нескольких тестов. Поскольку она проводится в пределах ограниченного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преподавателем и готовится «эталонное» решение выполняемого задания, что позволяет минимизировать время, отведенное на обсуждение его результатов.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Самостоятельная (внеаудиторная) работа студентов (СРС) предполагает интенсивное усвоение и закрепление знаний, особенностей правового регулирования правоотношений, осложненных иностранным элементом в рамках времени, предусмотренного для изучения соответствующих тем данной учебной дисциплины.</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Внеаудиторная работа призвана прививать студентам интерес к изучению юридической литературы, анализу судебной практики, процессу </w:t>
      </w:r>
      <w:proofErr w:type="spellStart"/>
      <w:r w:rsidRPr="009E7A4E">
        <w:rPr>
          <w:rFonts w:ascii="Times New Roman" w:hAnsi="Times New Roman" w:cs="Times New Roman"/>
          <w:sz w:val="24"/>
          <w:szCs w:val="24"/>
        </w:rPr>
        <w:t>правоприменения</w:t>
      </w:r>
      <w:proofErr w:type="spellEnd"/>
      <w:r w:rsidRPr="009E7A4E">
        <w:rPr>
          <w:rFonts w:ascii="Times New Roman" w:hAnsi="Times New Roman" w:cs="Times New Roman"/>
          <w:sz w:val="24"/>
          <w:szCs w:val="24"/>
        </w:rPr>
        <w:t xml:space="preserve">. Выполнение домашнего задания проводится по программе, предлагаемой преподавателями. Наряду с изучением оптимального объем учебного материала, осмыслением информации, полученной во время предыдущих аудиторных занятий, студенты проявляют индивидуальный подход к оценке ситуаций, порождаемых необходимостью применения той или иной правовой нормы, определяющей правовой режим конкретного объекта недвижимости. Параллельно они проверяют степень усвоения нормативного </w:t>
      </w:r>
      <w:proofErr w:type="gramStart"/>
      <w:r w:rsidRPr="009E7A4E">
        <w:rPr>
          <w:rFonts w:ascii="Times New Roman" w:hAnsi="Times New Roman" w:cs="Times New Roman"/>
          <w:sz w:val="24"/>
          <w:szCs w:val="24"/>
        </w:rPr>
        <w:t>материала</w:t>
      </w:r>
      <w:proofErr w:type="gramEnd"/>
      <w:r w:rsidRPr="009E7A4E">
        <w:rPr>
          <w:rFonts w:ascii="Times New Roman" w:hAnsi="Times New Roman" w:cs="Times New Roman"/>
          <w:sz w:val="24"/>
          <w:szCs w:val="24"/>
        </w:rPr>
        <w:t xml:space="preserve"> с помощью такого эффективного обучающего инструмента, как тесты.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 xml:space="preserve">Очень важно именно на этой стадии учебного процесса изучить рекомендованные в пособии научные публикации по проблемным вопросам правового регулирования недвижимости. СРС способствует систематизации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норм материального права. Фактически студенты сами определяют последовательность восприятия разнообразной и объемной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вариант подготовки в своей последовательности: просмотр конспекта лекций, прочтение соответствующего раздела учебника, изучение норм материального права (ГК РФ, федеральные законы, подзаконные нормативные акты), отработка навыков использования этих знаний путем тестирования и, наконец, формирование своего видения искомого решения вопроса в коллизионной ситуации, предлагаемой условием задачи. В последнем случае следует обращаться к разъяснениям, даваемым Пленумом Верховного Суда РФ и Высшего Арбитражного Суда РФ по конкретным судебным делам. </w:t>
      </w:r>
    </w:p>
    <w:p w:rsidR="009E7A4E" w:rsidRPr="009E7A4E" w:rsidRDefault="009E7A4E" w:rsidP="009E7A4E">
      <w:pPr>
        <w:spacing w:after="0" w:line="240" w:lineRule="auto"/>
        <w:ind w:firstLine="567"/>
        <w:jc w:val="both"/>
        <w:outlineLvl w:val="0"/>
        <w:rPr>
          <w:rFonts w:ascii="Times New Roman" w:hAnsi="Times New Roman" w:cs="Times New Roman"/>
          <w:sz w:val="24"/>
          <w:szCs w:val="24"/>
        </w:rPr>
      </w:pPr>
      <w:r w:rsidRPr="009E7A4E">
        <w:rPr>
          <w:rFonts w:ascii="Times New Roman" w:hAnsi="Times New Roman" w:cs="Times New Roman"/>
          <w:sz w:val="24"/>
          <w:szCs w:val="24"/>
        </w:rPr>
        <w:t>Нужно также учитывать, что в ходе аудиторных занятий и самостоятельной подготовки к практическому занятию важная роль отводится использованию в качестве обучающего инструмента текстов, входящих в состав учебно-методических материалов. Тексты способствуют закреплению знаний по изученной теме, выявляют степень усвоения изучаемого учебного материала, обеспечивают выработку навыков работы с нормативными правовыми актами, в частности с ГК РФ, конкретными федеральными законами и подзаконными нормативными актами. Выбор потенциально правильного ответа на текстовое задание студенты должны аргументировать ссылкой на конкретную правовую норму или дать соответствующее научное объяснение, если те</w:t>
      </w:r>
      <w:proofErr w:type="gramStart"/>
      <w:r w:rsidRPr="009E7A4E">
        <w:rPr>
          <w:rFonts w:ascii="Times New Roman" w:hAnsi="Times New Roman" w:cs="Times New Roman"/>
          <w:sz w:val="24"/>
          <w:szCs w:val="24"/>
        </w:rPr>
        <w:t>кст пр</w:t>
      </w:r>
      <w:proofErr w:type="gramEnd"/>
      <w:r w:rsidRPr="009E7A4E">
        <w:rPr>
          <w:rFonts w:ascii="Times New Roman" w:hAnsi="Times New Roman" w:cs="Times New Roman"/>
          <w:sz w:val="24"/>
          <w:szCs w:val="24"/>
        </w:rPr>
        <w:t xml:space="preserve">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юридических документов, умение анализировать и </w:t>
      </w:r>
      <w:r w:rsidRPr="009E7A4E">
        <w:rPr>
          <w:rFonts w:ascii="Times New Roman" w:hAnsi="Times New Roman" w:cs="Times New Roman"/>
          <w:sz w:val="24"/>
          <w:szCs w:val="24"/>
        </w:rPr>
        <w:lastRenderedPageBreak/>
        <w:t>обобщать нормативные правовые акты и судебную практику. Задания следует выполнять в письменном виде.</w:t>
      </w:r>
    </w:p>
    <w:p w:rsidR="009E7A4E" w:rsidRDefault="009E7A4E" w:rsidP="00AF22CD">
      <w:pPr>
        <w:spacing w:line="240" w:lineRule="auto"/>
        <w:jc w:val="center"/>
        <w:outlineLvl w:val="0"/>
        <w:rPr>
          <w:rFonts w:ascii="Times New Roman" w:hAnsi="Times New Roman" w:cs="Times New Roman"/>
          <w:b/>
          <w:sz w:val="24"/>
          <w:szCs w:val="24"/>
        </w:rPr>
      </w:pPr>
    </w:p>
    <w:p w:rsidR="00F542E2" w:rsidRDefault="009E7A4E" w:rsidP="00AF22CD">
      <w:pPr>
        <w:spacing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 xml:space="preserve">Методические указания по подготовке контрольных работ </w:t>
      </w:r>
      <w:bookmarkEnd w:id="0"/>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 xml:space="preserve">Контрольная работа, выполняемая студентами юридического факультета заочной формы </w:t>
      </w:r>
      <w:proofErr w:type="gramStart"/>
      <w:r w:rsidRPr="00AF22CD">
        <w:rPr>
          <w:rFonts w:ascii="Times New Roman" w:hAnsi="Times New Roman" w:cs="Times New Roman"/>
          <w:sz w:val="24"/>
          <w:szCs w:val="24"/>
        </w:rPr>
        <w:t>обучения</w:t>
      </w:r>
      <w:r w:rsidR="000D18E0">
        <w:rPr>
          <w:rFonts w:ascii="Times New Roman" w:hAnsi="Times New Roman" w:cs="Times New Roman"/>
          <w:sz w:val="24"/>
          <w:szCs w:val="24"/>
        </w:rPr>
        <w:t xml:space="preserve"> по дисциплине</w:t>
      </w:r>
      <w:proofErr w:type="gramEnd"/>
      <w:r w:rsidR="000D18E0">
        <w:rPr>
          <w:rFonts w:ascii="Times New Roman" w:hAnsi="Times New Roman" w:cs="Times New Roman"/>
          <w:sz w:val="24"/>
          <w:szCs w:val="24"/>
        </w:rPr>
        <w:t xml:space="preserve"> «Международное частное право»</w:t>
      </w:r>
      <w:r w:rsidRPr="00AF22CD">
        <w:rPr>
          <w:rFonts w:ascii="Times New Roman" w:hAnsi="Times New Roman" w:cs="Times New Roman"/>
          <w:sz w:val="24"/>
          <w:szCs w:val="24"/>
        </w:rPr>
        <w:t>, является одним из основных видов текущего контроля успеваемости студентов. Ее написание способствует выявлению формируемых в процессе обучения элементов профессиональных компетенций, а также оцениванию уровня самостоятельности и активности студентов.</w:t>
      </w:r>
    </w:p>
    <w:p w:rsidR="00F542E2" w:rsidRPr="00AF22CD" w:rsidRDefault="00F542E2" w:rsidP="00AF22CD">
      <w:pPr>
        <w:spacing w:after="0" w:line="240" w:lineRule="auto"/>
        <w:ind w:right="44" w:firstLine="709"/>
        <w:jc w:val="both"/>
        <w:rPr>
          <w:rFonts w:ascii="Times New Roman" w:hAnsi="Times New Roman" w:cs="Times New Roman"/>
          <w:sz w:val="24"/>
          <w:szCs w:val="24"/>
        </w:rPr>
      </w:pPr>
      <w:r w:rsidRPr="00AF22CD">
        <w:rPr>
          <w:rFonts w:ascii="Times New Roman" w:hAnsi="Times New Roman" w:cs="Times New Roman"/>
          <w:sz w:val="24"/>
          <w:szCs w:val="24"/>
        </w:rPr>
        <w:t xml:space="preserve">Контрольная работа является одной из важнейших форм приобщения студента к самостоятельной работе. </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Цель контрольной работы – проверка и оценка качества усвоения студентами программного материала учебной дисциплины, а также  умения  самостоятельно решать конкретные теоретические и практические задачи.</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Данные методические указания предназначены для студентов заочной формы обучения юридического факультета с целью дать им практические и методические советы по подготовке к написанию контрольных работ и указать основные требования, предъявляемые к их оформлению.</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Контрольные задания содержат как теоретические вопросы, так и практические задания.</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Преподаватель после проверки на титульном листе ставит оценку («зачтено» - «не зачтено») и ставит свою подпись. Выявленные в ходе проверки работы замечания фиксируются преподавателем на полях работы.</w:t>
      </w:r>
    </w:p>
    <w:p w:rsidR="00F542E2" w:rsidRPr="00AF22CD" w:rsidRDefault="00F542E2" w:rsidP="00AF22CD">
      <w:pPr>
        <w:spacing w:after="0" w:line="240" w:lineRule="auto"/>
        <w:ind w:firstLine="709"/>
        <w:jc w:val="both"/>
        <w:rPr>
          <w:rFonts w:ascii="Times New Roman" w:hAnsi="Times New Roman" w:cs="Times New Roman"/>
          <w:sz w:val="24"/>
          <w:szCs w:val="24"/>
        </w:rPr>
      </w:pPr>
      <w:r w:rsidRPr="00AF22CD">
        <w:rPr>
          <w:rFonts w:ascii="Times New Roman" w:hAnsi="Times New Roman" w:cs="Times New Roman"/>
          <w:sz w:val="24"/>
          <w:szCs w:val="24"/>
        </w:rPr>
        <w:t>Если контрольная работа не зачтена, она возвращается студенту на доработку, после устранения замечаний, работа вновь представляется на проверку.</w:t>
      </w:r>
    </w:p>
    <w:p w:rsidR="00F542E2" w:rsidRPr="00AF22CD" w:rsidRDefault="00F542E2" w:rsidP="00FA50D4">
      <w:pPr>
        <w:spacing w:after="0" w:line="240" w:lineRule="auto"/>
        <w:jc w:val="both"/>
        <w:rPr>
          <w:rFonts w:ascii="Times New Roman" w:hAnsi="Times New Roman" w:cs="Times New Roman"/>
          <w:color w:val="FF0000"/>
          <w:sz w:val="24"/>
          <w:szCs w:val="24"/>
        </w:rPr>
      </w:pPr>
    </w:p>
    <w:p w:rsidR="003A1F16" w:rsidRPr="00AF22CD" w:rsidRDefault="00AF22CD" w:rsidP="00AF22CD">
      <w:pPr>
        <w:spacing w:after="0" w:line="240" w:lineRule="auto"/>
        <w:ind w:firstLine="709"/>
        <w:jc w:val="center"/>
        <w:outlineLvl w:val="0"/>
        <w:rPr>
          <w:rFonts w:ascii="Times New Roman" w:hAnsi="Times New Roman" w:cs="Times New Roman"/>
          <w:b/>
          <w:sz w:val="24"/>
          <w:szCs w:val="24"/>
        </w:rPr>
      </w:pPr>
      <w:bookmarkStart w:id="1" w:name="_Toc493333739"/>
      <w:r w:rsidRPr="00AF22CD">
        <w:rPr>
          <w:rFonts w:ascii="Times New Roman" w:hAnsi="Times New Roman" w:cs="Times New Roman"/>
          <w:b/>
          <w:sz w:val="24"/>
          <w:szCs w:val="24"/>
        </w:rPr>
        <w:t>Основная часть</w:t>
      </w:r>
      <w:bookmarkEnd w:id="1"/>
    </w:p>
    <w:p w:rsidR="00AF22CD" w:rsidRPr="00AF22CD" w:rsidRDefault="00AF22CD" w:rsidP="00F542E2">
      <w:pPr>
        <w:spacing w:after="0" w:line="240" w:lineRule="auto"/>
        <w:ind w:firstLine="709"/>
        <w:jc w:val="both"/>
        <w:rPr>
          <w:rFonts w:ascii="Times New Roman" w:hAnsi="Times New Roman" w:cs="Times New Roman"/>
          <w:sz w:val="24"/>
          <w:szCs w:val="24"/>
        </w:rPr>
      </w:pPr>
    </w:p>
    <w:p w:rsidR="001845EE" w:rsidRPr="00AF22CD" w:rsidRDefault="003A1F16" w:rsidP="00032217">
      <w:pPr>
        <w:spacing w:after="0" w:line="240" w:lineRule="auto"/>
        <w:ind w:firstLine="708"/>
        <w:jc w:val="both"/>
        <w:rPr>
          <w:rFonts w:ascii="Times New Roman" w:hAnsi="Times New Roman" w:cs="Times New Roman"/>
          <w:sz w:val="24"/>
          <w:szCs w:val="24"/>
        </w:rPr>
      </w:pPr>
      <w:r w:rsidRPr="00AF22CD">
        <w:rPr>
          <w:rFonts w:ascii="Times New Roman" w:hAnsi="Times New Roman" w:cs="Times New Roman"/>
          <w:sz w:val="24"/>
          <w:szCs w:val="24"/>
        </w:rPr>
        <w:t>Контрольная работа выполняется студентом самостоятельно, защищается в аудитории в форме доклада. На титульном листе обязательно указывается тема и номер варианта.</w:t>
      </w:r>
      <w:r w:rsidR="005355EF" w:rsidRPr="00AF22CD">
        <w:rPr>
          <w:rFonts w:ascii="Times New Roman" w:hAnsi="Times New Roman" w:cs="Times New Roman"/>
          <w:sz w:val="24"/>
          <w:szCs w:val="24"/>
        </w:rPr>
        <w:t xml:space="preserve"> </w:t>
      </w:r>
      <w:r w:rsidR="001845EE" w:rsidRPr="00AF22CD">
        <w:rPr>
          <w:rFonts w:ascii="Times New Roman" w:hAnsi="Times New Roman" w:cs="Times New Roman"/>
          <w:sz w:val="24"/>
          <w:szCs w:val="24"/>
        </w:rPr>
        <w:t xml:space="preserve">Обязательными являются ссылки на использованные литературные источники. Контрольная работа </w:t>
      </w:r>
      <w:r w:rsidR="005355EF" w:rsidRPr="00AF22CD">
        <w:rPr>
          <w:rFonts w:ascii="Times New Roman" w:hAnsi="Times New Roman" w:cs="Times New Roman"/>
          <w:sz w:val="24"/>
          <w:szCs w:val="24"/>
        </w:rPr>
        <w:t xml:space="preserve">сдается на кафедру «Гражданское право» юридического </w:t>
      </w:r>
      <w:r w:rsidR="001845EE" w:rsidRPr="00AF22CD">
        <w:rPr>
          <w:rFonts w:ascii="Times New Roman" w:hAnsi="Times New Roman" w:cs="Times New Roman"/>
          <w:sz w:val="24"/>
          <w:szCs w:val="24"/>
        </w:rPr>
        <w:t>факультета в положенный срок.</w:t>
      </w:r>
    </w:p>
    <w:p w:rsidR="003A1F16" w:rsidRPr="00AF22CD" w:rsidRDefault="005355EF" w:rsidP="00032217">
      <w:pPr>
        <w:spacing w:after="0" w:line="240" w:lineRule="auto"/>
        <w:ind w:firstLine="708"/>
        <w:jc w:val="both"/>
        <w:rPr>
          <w:rFonts w:ascii="Times New Roman" w:hAnsi="Times New Roman" w:cs="Times New Roman"/>
          <w:sz w:val="24"/>
          <w:szCs w:val="24"/>
        </w:rPr>
      </w:pPr>
      <w:r w:rsidRPr="00AF22CD">
        <w:rPr>
          <w:rFonts w:ascii="Times New Roman" w:hAnsi="Times New Roman" w:cs="Times New Roman"/>
          <w:sz w:val="24"/>
          <w:szCs w:val="24"/>
        </w:rPr>
        <w:t xml:space="preserve">Объем работы: 15-20 </w:t>
      </w:r>
      <w:r w:rsidR="003A1F16" w:rsidRPr="00AF22CD">
        <w:rPr>
          <w:rFonts w:ascii="Times New Roman" w:hAnsi="Times New Roman" w:cs="Times New Roman"/>
          <w:sz w:val="24"/>
          <w:szCs w:val="24"/>
        </w:rPr>
        <w:t xml:space="preserve">листов машинописного текста, 14 шрифтом Times New Roman, через 1,5 интервала. </w:t>
      </w:r>
    </w:p>
    <w:p w:rsidR="003A1F16" w:rsidRPr="00AF22CD" w:rsidRDefault="003A1F16" w:rsidP="00032217">
      <w:pPr>
        <w:spacing w:after="0" w:line="240" w:lineRule="auto"/>
        <w:ind w:firstLine="708"/>
        <w:jc w:val="both"/>
        <w:rPr>
          <w:rFonts w:ascii="Times New Roman" w:hAnsi="Times New Roman" w:cs="Times New Roman"/>
          <w:sz w:val="24"/>
          <w:szCs w:val="24"/>
        </w:rPr>
      </w:pPr>
      <w:r w:rsidRPr="00AF22CD">
        <w:rPr>
          <w:rFonts w:ascii="Times New Roman" w:hAnsi="Times New Roman" w:cs="Times New Roman"/>
          <w:sz w:val="24"/>
          <w:szCs w:val="24"/>
        </w:rPr>
        <w:t xml:space="preserve">Список литературы должен состоять из 10-14 источников, в качестве источников информации могут быть использованы официальные Интернет-ресурсы (например, сайты Министерств), научные периодические издания, учебные пособия, монографии, диссертации и т.п. Основными источниками при написании контрольной работы являются учебные пособия, имеющиеся в библиотечном фонде Университета, в т.ч. и в ЭБС «Университетская библиотека онлайн» (www.biblioclub.ru), использование, которых обязательно отражается в списке литературы. </w:t>
      </w:r>
    </w:p>
    <w:p w:rsidR="00032217" w:rsidRPr="00AF22CD" w:rsidRDefault="00032217" w:rsidP="00032217">
      <w:pPr>
        <w:pStyle w:val="a8"/>
        <w:spacing w:line="240" w:lineRule="auto"/>
        <w:ind w:firstLine="709"/>
        <w:rPr>
          <w:sz w:val="24"/>
          <w:szCs w:val="24"/>
        </w:rPr>
      </w:pPr>
      <w:r w:rsidRPr="00AF22CD">
        <w:rPr>
          <w:sz w:val="24"/>
          <w:szCs w:val="24"/>
        </w:rPr>
        <w:t>Варианты определяются в зависимости от буквы алфавита, на которую начинается фамилия студента:</w:t>
      </w:r>
    </w:p>
    <w:p w:rsidR="00032217" w:rsidRPr="00AF22CD" w:rsidRDefault="00032217" w:rsidP="00032217">
      <w:pPr>
        <w:pStyle w:val="a8"/>
        <w:spacing w:line="240" w:lineRule="auto"/>
        <w:ind w:firstLine="709"/>
        <w:rPr>
          <w:sz w:val="24"/>
          <w:szCs w:val="24"/>
        </w:rPr>
      </w:pPr>
      <w:r w:rsidRPr="00AF22CD">
        <w:rPr>
          <w:sz w:val="24"/>
          <w:szCs w:val="24"/>
        </w:rPr>
        <w:t>А-В – 1 вариант;</w:t>
      </w:r>
    </w:p>
    <w:p w:rsidR="00032217" w:rsidRPr="00AF22CD" w:rsidRDefault="00032217" w:rsidP="00032217">
      <w:pPr>
        <w:pStyle w:val="a8"/>
        <w:spacing w:line="240" w:lineRule="auto"/>
        <w:ind w:firstLine="709"/>
        <w:rPr>
          <w:sz w:val="24"/>
          <w:szCs w:val="24"/>
        </w:rPr>
      </w:pPr>
      <w:proofErr w:type="gramStart"/>
      <w:r w:rsidRPr="00AF22CD">
        <w:rPr>
          <w:sz w:val="24"/>
          <w:szCs w:val="24"/>
        </w:rPr>
        <w:t>Г-И</w:t>
      </w:r>
      <w:proofErr w:type="gramEnd"/>
      <w:r w:rsidRPr="00AF22CD">
        <w:rPr>
          <w:sz w:val="24"/>
          <w:szCs w:val="24"/>
        </w:rPr>
        <w:t xml:space="preserve"> – 2 вариант;</w:t>
      </w:r>
    </w:p>
    <w:p w:rsidR="00032217" w:rsidRPr="00AF22CD" w:rsidRDefault="00032217" w:rsidP="00032217">
      <w:pPr>
        <w:pStyle w:val="a8"/>
        <w:spacing w:line="240" w:lineRule="auto"/>
        <w:ind w:firstLine="709"/>
        <w:rPr>
          <w:sz w:val="24"/>
          <w:szCs w:val="24"/>
        </w:rPr>
      </w:pPr>
      <w:r w:rsidRPr="00AF22CD">
        <w:rPr>
          <w:sz w:val="24"/>
          <w:szCs w:val="24"/>
        </w:rPr>
        <w:t>К-Н – 3 вариант;</w:t>
      </w:r>
    </w:p>
    <w:p w:rsidR="00032217" w:rsidRPr="00AF22CD" w:rsidRDefault="00032217" w:rsidP="00032217">
      <w:pPr>
        <w:pStyle w:val="a8"/>
        <w:spacing w:line="240" w:lineRule="auto"/>
        <w:ind w:firstLine="709"/>
        <w:rPr>
          <w:sz w:val="24"/>
          <w:szCs w:val="24"/>
        </w:rPr>
      </w:pPr>
      <w:proofErr w:type="gramStart"/>
      <w:r w:rsidRPr="00AF22CD">
        <w:rPr>
          <w:sz w:val="24"/>
          <w:szCs w:val="24"/>
        </w:rPr>
        <w:t>О-Р</w:t>
      </w:r>
      <w:proofErr w:type="gramEnd"/>
      <w:r w:rsidRPr="00AF22CD">
        <w:rPr>
          <w:sz w:val="24"/>
          <w:szCs w:val="24"/>
        </w:rPr>
        <w:t xml:space="preserve"> – 4 вариант;</w:t>
      </w:r>
    </w:p>
    <w:p w:rsidR="00032217" w:rsidRPr="00AF22CD" w:rsidRDefault="00032217" w:rsidP="00032217">
      <w:pPr>
        <w:pStyle w:val="a8"/>
        <w:spacing w:line="240" w:lineRule="auto"/>
        <w:ind w:firstLine="709"/>
        <w:rPr>
          <w:sz w:val="24"/>
          <w:szCs w:val="24"/>
        </w:rPr>
      </w:pPr>
      <w:proofErr w:type="gramStart"/>
      <w:r w:rsidRPr="00AF22CD">
        <w:rPr>
          <w:sz w:val="24"/>
          <w:szCs w:val="24"/>
        </w:rPr>
        <w:t>С-У</w:t>
      </w:r>
      <w:proofErr w:type="gramEnd"/>
      <w:r w:rsidRPr="00AF22CD">
        <w:rPr>
          <w:sz w:val="24"/>
          <w:szCs w:val="24"/>
        </w:rPr>
        <w:t>- 5 вариант;</w:t>
      </w:r>
    </w:p>
    <w:p w:rsidR="00032217" w:rsidRPr="00AF22CD" w:rsidRDefault="00032217" w:rsidP="00032217">
      <w:pPr>
        <w:pStyle w:val="a8"/>
        <w:spacing w:line="240" w:lineRule="auto"/>
        <w:ind w:firstLine="709"/>
        <w:rPr>
          <w:sz w:val="24"/>
          <w:szCs w:val="24"/>
        </w:rPr>
      </w:pPr>
      <w:r w:rsidRPr="00AF22CD">
        <w:rPr>
          <w:sz w:val="24"/>
          <w:szCs w:val="24"/>
        </w:rPr>
        <w:t>Ф-Ш- 6 вариант;</w:t>
      </w:r>
    </w:p>
    <w:p w:rsidR="00032217" w:rsidRPr="00AF22CD" w:rsidRDefault="00032217" w:rsidP="00032217">
      <w:pPr>
        <w:pStyle w:val="a8"/>
        <w:spacing w:line="240" w:lineRule="auto"/>
        <w:ind w:firstLine="709"/>
        <w:rPr>
          <w:sz w:val="24"/>
          <w:szCs w:val="24"/>
        </w:rPr>
      </w:pPr>
      <w:r w:rsidRPr="00AF22CD">
        <w:rPr>
          <w:sz w:val="24"/>
          <w:szCs w:val="24"/>
        </w:rPr>
        <w:t>Щ-Я- 7 вариант.</w:t>
      </w:r>
    </w:p>
    <w:p w:rsidR="005355EF" w:rsidRPr="00AF22CD" w:rsidRDefault="005355EF" w:rsidP="00AF22CD">
      <w:pPr>
        <w:ind w:left="357"/>
        <w:jc w:val="center"/>
        <w:outlineLvl w:val="0"/>
        <w:rPr>
          <w:rFonts w:ascii="Times New Roman" w:hAnsi="Times New Roman" w:cs="Times New Roman"/>
          <w:b/>
          <w:sz w:val="24"/>
          <w:szCs w:val="24"/>
        </w:rPr>
      </w:pPr>
      <w:bookmarkStart w:id="2" w:name="_Toc493333740"/>
      <w:r w:rsidRPr="00AF22CD">
        <w:rPr>
          <w:rFonts w:ascii="Times New Roman" w:hAnsi="Times New Roman" w:cs="Times New Roman"/>
          <w:b/>
          <w:sz w:val="24"/>
          <w:szCs w:val="24"/>
        </w:rPr>
        <w:lastRenderedPageBreak/>
        <w:t>Варианты контрольных работ</w:t>
      </w:r>
      <w:bookmarkEnd w:id="2"/>
    </w:p>
    <w:p w:rsidR="00A47A03" w:rsidRDefault="00A47A03" w:rsidP="000D18E0">
      <w:pPr>
        <w:autoSpaceDE w:val="0"/>
        <w:autoSpaceDN w:val="0"/>
        <w:adjustRightInd w:val="0"/>
        <w:spacing w:after="0" w:line="240" w:lineRule="auto"/>
        <w:ind w:firstLine="540"/>
        <w:jc w:val="both"/>
        <w:rPr>
          <w:rFonts w:ascii="Times New Roman" w:hAnsi="Times New Roman" w:cs="Times New Roman"/>
          <w:b/>
          <w:bCs/>
          <w:color w:val="000000"/>
          <w:sz w:val="24"/>
          <w:szCs w:val="24"/>
        </w:rPr>
      </w:pPr>
    </w:p>
    <w:p w:rsidR="000D18E0" w:rsidRPr="00DD1135"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DD1135">
        <w:rPr>
          <w:rFonts w:ascii="Times New Roman" w:hAnsi="Times New Roman" w:cs="Times New Roman"/>
          <w:b/>
          <w:bCs/>
          <w:color w:val="000000"/>
          <w:sz w:val="24"/>
          <w:szCs w:val="24"/>
        </w:rPr>
        <w:t xml:space="preserve">Вариант </w:t>
      </w:r>
      <w:r>
        <w:rPr>
          <w:rFonts w:ascii="Times New Roman" w:hAnsi="Times New Roman" w:cs="Times New Roman"/>
          <w:b/>
          <w:bCs/>
          <w:color w:val="000000"/>
          <w:sz w:val="24"/>
          <w:szCs w:val="24"/>
        </w:rPr>
        <w:t>1</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Перечислите и раскройте существующие классификации международных юридических лиц. </w:t>
      </w:r>
    </w:p>
    <w:p w:rsidR="000D18E0"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Назовите и дайте правую характеристику основных видов договоров перевозки в международном частном праве</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3. </w:t>
      </w:r>
      <w:r w:rsidRPr="00032217">
        <w:rPr>
          <w:rFonts w:ascii="Times New Roman" w:hAnsi="Times New Roman" w:cs="Times New Roman"/>
          <w:spacing w:val="1"/>
          <w:sz w:val="24"/>
          <w:szCs w:val="24"/>
        </w:rPr>
        <w:t>Гражданин США Ф. во время отдыха в России в результате уку</w:t>
      </w:r>
      <w:r w:rsidRPr="00032217">
        <w:rPr>
          <w:rFonts w:ascii="Times New Roman" w:hAnsi="Times New Roman" w:cs="Times New Roman"/>
          <w:spacing w:val="3"/>
          <w:sz w:val="24"/>
          <w:szCs w:val="24"/>
        </w:rPr>
        <w:t>са клеща заболел энцефалитом и стал инвалидом. Договор о предос</w:t>
      </w:r>
      <w:r w:rsidRPr="00032217">
        <w:rPr>
          <w:rFonts w:ascii="Times New Roman" w:hAnsi="Times New Roman" w:cs="Times New Roman"/>
          <w:spacing w:val="4"/>
          <w:sz w:val="24"/>
          <w:szCs w:val="24"/>
        </w:rPr>
        <w:t>тавлении туристических услуг, заключенный Ф. с российской тури</w:t>
      </w:r>
      <w:r w:rsidRPr="00032217">
        <w:rPr>
          <w:rFonts w:ascii="Times New Roman" w:hAnsi="Times New Roman" w:cs="Times New Roman"/>
          <w:spacing w:val="3"/>
          <w:sz w:val="24"/>
          <w:szCs w:val="24"/>
        </w:rPr>
        <w:t>стической компанией «</w:t>
      </w:r>
      <w:proofErr w:type="spellStart"/>
      <w:r w:rsidRPr="00032217">
        <w:rPr>
          <w:rFonts w:ascii="Times New Roman" w:hAnsi="Times New Roman" w:cs="Times New Roman"/>
          <w:spacing w:val="3"/>
          <w:sz w:val="24"/>
          <w:szCs w:val="24"/>
        </w:rPr>
        <w:t>Травел</w:t>
      </w:r>
      <w:proofErr w:type="spellEnd"/>
      <w:r w:rsidRPr="00032217">
        <w:rPr>
          <w:rFonts w:ascii="Times New Roman" w:hAnsi="Times New Roman" w:cs="Times New Roman"/>
          <w:spacing w:val="3"/>
          <w:sz w:val="24"/>
          <w:szCs w:val="24"/>
        </w:rPr>
        <w:t>» (г. </w:t>
      </w:r>
      <w:r>
        <w:rPr>
          <w:rFonts w:ascii="Times New Roman" w:hAnsi="Times New Roman" w:cs="Times New Roman"/>
          <w:spacing w:val="3"/>
          <w:sz w:val="24"/>
          <w:szCs w:val="24"/>
        </w:rPr>
        <w:t>Ростов-на-Дону</w:t>
      </w:r>
      <w:r w:rsidRPr="00032217">
        <w:rPr>
          <w:rFonts w:ascii="Times New Roman" w:hAnsi="Times New Roman" w:cs="Times New Roman"/>
          <w:spacing w:val="3"/>
          <w:sz w:val="24"/>
          <w:szCs w:val="24"/>
        </w:rPr>
        <w:t>), содержал положе</w:t>
      </w:r>
      <w:r w:rsidRPr="00032217">
        <w:rPr>
          <w:rFonts w:ascii="Times New Roman" w:hAnsi="Times New Roman" w:cs="Times New Roman"/>
          <w:sz w:val="24"/>
          <w:szCs w:val="24"/>
        </w:rPr>
        <w:t>ние об обеспечении безопасности поездки. Кроме того, как утверждает пострадавший, во время заключения договора и в ходе осуществления поездки его не проинформировали об опасности укуса клещом.</w:t>
      </w:r>
    </w:p>
    <w:p w:rsidR="000D18E0" w:rsidRPr="00032217" w:rsidRDefault="000D18E0" w:rsidP="000D18E0">
      <w:pPr>
        <w:shd w:val="clear" w:color="auto" w:fill="FFFFFF"/>
        <w:spacing w:after="0" w:line="240" w:lineRule="auto"/>
        <w:ind w:right="14" w:firstLine="426"/>
        <w:jc w:val="both"/>
        <w:rPr>
          <w:rFonts w:ascii="Times New Roman" w:hAnsi="Times New Roman" w:cs="Times New Roman"/>
          <w:sz w:val="24"/>
          <w:szCs w:val="24"/>
        </w:rPr>
      </w:pPr>
      <w:r w:rsidRPr="00032217">
        <w:rPr>
          <w:rFonts w:ascii="Times New Roman" w:hAnsi="Times New Roman" w:cs="Times New Roman"/>
          <w:spacing w:val="4"/>
          <w:sz w:val="24"/>
          <w:szCs w:val="24"/>
        </w:rPr>
        <w:t>Может ли Ф. потребовать возмещения вреда от российской ту</w:t>
      </w:r>
      <w:r w:rsidRPr="00032217">
        <w:rPr>
          <w:rFonts w:ascii="Times New Roman" w:hAnsi="Times New Roman" w:cs="Times New Roman"/>
          <w:spacing w:val="5"/>
          <w:sz w:val="24"/>
          <w:szCs w:val="24"/>
        </w:rPr>
        <w:t>ристической фирмы? В суд какого государства ему следует предъявлять иск? Определите подсудность спора и применимое право.</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DD1135"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DD1135">
        <w:rPr>
          <w:rFonts w:ascii="Times New Roman" w:hAnsi="Times New Roman" w:cs="Times New Roman"/>
          <w:b/>
          <w:bCs/>
          <w:color w:val="000000"/>
          <w:sz w:val="24"/>
          <w:szCs w:val="24"/>
        </w:rPr>
        <w:t xml:space="preserve">Вариант </w:t>
      </w:r>
      <w:r>
        <w:rPr>
          <w:rFonts w:ascii="Times New Roman" w:hAnsi="Times New Roman" w:cs="Times New Roman"/>
          <w:b/>
          <w:bCs/>
          <w:color w:val="000000"/>
          <w:sz w:val="24"/>
          <w:szCs w:val="24"/>
        </w:rPr>
        <w:t>2</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Перечислите и </w:t>
      </w:r>
      <w:r>
        <w:rPr>
          <w:rFonts w:ascii="Times New Roman" w:hAnsi="Times New Roman" w:cs="Times New Roman"/>
          <w:color w:val="000000"/>
          <w:sz w:val="24"/>
          <w:szCs w:val="24"/>
        </w:rPr>
        <w:t xml:space="preserve">дайте правовую характеристику деятельности </w:t>
      </w:r>
      <w:r w:rsidRPr="00032217">
        <w:rPr>
          <w:rFonts w:ascii="Times New Roman" w:hAnsi="Times New Roman" w:cs="Times New Roman"/>
          <w:color w:val="000000"/>
          <w:sz w:val="24"/>
          <w:szCs w:val="24"/>
        </w:rPr>
        <w:t xml:space="preserve">международного коммерческого арбитража.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2. </w:t>
      </w:r>
      <w:r>
        <w:rPr>
          <w:rFonts w:ascii="Times New Roman" w:hAnsi="Times New Roman" w:cs="Times New Roman"/>
          <w:color w:val="000000"/>
          <w:sz w:val="24"/>
          <w:szCs w:val="24"/>
        </w:rPr>
        <w:t xml:space="preserve">Охарактеризуйте основные особенности правовой </w:t>
      </w:r>
      <w:proofErr w:type="spellStart"/>
      <w:r>
        <w:rPr>
          <w:rFonts w:ascii="Times New Roman" w:hAnsi="Times New Roman" w:cs="Times New Roman"/>
          <w:color w:val="000000"/>
          <w:sz w:val="24"/>
          <w:szCs w:val="24"/>
        </w:rPr>
        <w:t>трудосубъектности</w:t>
      </w:r>
      <w:proofErr w:type="spellEnd"/>
      <w:r>
        <w:rPr>
          <w:rFonts w:ascii="Times New Roman" w:hAnsi="Times New Roman" w:cs="Times New Roman"/>
          <w:color w:val="000000"/>
          <w:sz w:val="24"/>
          <w:szCs w:val="24"/>
        </w:rPr>
        <w:t xml:space="preserve"> иностранных работников на территории России</w:t>
      </w:r>
      <w:r w:rsidRPr="00032217">
        <w:rPr>
          <w:rFonts w:ascii="Times New Roman" w:hAnsi="Times New Roman" w:cs="Times New Roman"/>
          <w:color w:val="000000"/>
          <w:sz w:val="24"/>
          <w:szCs w:val="24"/>
        </w:rPr>
        <w:t xml:space="preserve">.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9"/>
          <w:sz w:val="24"/>
          <w:szCs w:val="24"/>
        </w:rPr>
        <w:t>3. По решению суда с гражданина России А. взыскивали али</w:t>
      </w:r>
      <w:r w:rsidRPr="00032217">
        <w:rPr>
          <w:rFonts w:ascii="Times New Roman" w:hAnsi="Times New Roman" w:cs="Times New Roman"/>
          <w:spacing w:val="4"/>
          <w:sz w:val="24"/>
          <w:szCs w:val="24"/>
        </w:rPr>
        <w:t>менты на содержание сына.</w:t>
      </w:r>
    </w:p>
    <w:p w:rsidR="000D18E0" w:rsidRPr="00032217" w:rsidRDefault="000D18E0" w:rsidP="000D18E0">
      <w:pPr>
        <w:shd w:val="clear" w:color="auto" w:fill="FFFFFF"/>
        <w:spacing w:after="0" w:line="240" w:lineRule="auto"/>
        <w:ind w:firstLine="426"/>
        <w:jc w:val="both"/>
        <w:rPr>
          <w:rFonts w:ascii="Times New Roman" w:hAnsi="Times New Roman" w:cs="Times New Roman"/>
          <w:sz w:val="24"/>
          <w:szCs w:val="24"/>
        </w:rPr>
      </w:pPr>
      <w:r w:rsidRPr="00032217">
        <w:rPr>
          <w:rFonts w:ascii="Times New Roman" w:hAnsi="Times New Roman" w:cs="Times New Roman"/>
          <w:spacing w:val="1"/>
          <w:sz w:val="24"/>
          <w:szCs w:val="24"/>
        </w:rPr>
        <w:t xml:space="preserve">Будет ли исполняться это решение в </w:t>
      </w:r>
      <w:r>
        <w:rPr>
          <w:rFonts w:ascii="Times New Roman" w:hAnsi="Times New Roman" w:cs="Times New Roman"/>
          <w:spacing w:val="1"/>
          <w:sz w:val="24"/>
          <w:szCs w:val="24"/>
        </w:rPr>
        <w:t>Германии</w:t>
      </w:r>
      <w:r w:rsidRPr="00032217">
        <w:rPr>
          <w:rFonts w:ascii="Times New Roman" w:hAnsi="Times New Roman" w:cs="Times New Roman"/>
          <w:spacing w:val="1"/>
          <w:sz w:val="24"/>
          <w:szCs w:val="24"/>
        </w:rPr>
        <w:t xml:space="preserve"> после выезда в нее А. на постоянное жительство? Какие действия необходимо предпринять </w:t>
      </w:r>
      <w:r w:rsidRPr="00032217">
        <w:rPr>
          <w:rFonts w:ascii="Times New Roman" w:hAnsi="Times New Roman" w:cs="Times New Roman"/>
          <w:sz w:val="24"/>
          <w:szCs w:val="24"/>
        </w:rPr>
        <w:t>супругу для взыскания алиментов на содержание ребенка с лица, проживающего за рубежом, и что при этом нужно учитывать?</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b/>
          <w:bCs/>
          <w:color w:val="000000"/>
          <w:sz w:val="24"/>
          <w:szCs w:val="24"/>
        </w:rPr>
        <w:t xml:space="preserve">Вариант </w:t>
      </w:r>
      <w:r w:rsidR="000D18E0">
        <w:rPr>
          <w:rFonts w:ascii="Times New Roman" w:hAnsi="Times New Roman" w:cs="Times New Roman"/>
          <w:b/>
          <w:bCs/>
          <w:color w:val="000000"/>
          <w:sz w:val="24"/>
          <w:szCs w:val="24"/>
        </w:rPr>
        <w:t>3</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Перечислите и охарактеризуйте основные </w:t>
      </w:r>
      <w:r>
        <w:rPr>
          <w:rFonts w:ascii="Times New Roman" w:hAnsi="Times New Roman" w:cs="Times New Roman"/>
          <w:color w:val="000000"/>
          <w:sz w:val="24"/>
          <w:szCs w:val="24"/>
        </w:rPr>
        <w:t>методы</w:t>
      </w:r>
      <w:r w:rsidRPr="00032217">
        <w:rPr>
          <w:rFonts w:ascii="Times New Roman" w:hAnsi="Times New Roman" w:cs="Times New Roman"/>
          <w:color w:val="000000"/>
          <w:sz w:val="24"/>
          <w:szCs w:val="24"/>
        </w:rPr>
        <w:t xml:space="preserve"> регулирования правоотношений в МЧП.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Раскройте роль международных организаций в развитии МЧП.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1"/>
          <w:sz w:val="24"/>
          <w:szCs w:val="24"/>
        </w:rPr>
        <w:t xml:space="preserve">3. Сотрудник российского </w:t>
      </w:r>
      <w:r w:rsidR="00013EB0">
        <w:rPr>
          <w:rFonts w:ascii="Times New Roman" w:hAnsi="Times New Roman" w:cs="Times New Roman"/>
          <w:spacing w:val="-1"/>
          <w:sz w:val="24"/>
          <w:szCs w:val="24"/>
        </w:rPr>
        <w:t>ПАО</w:t>
      </w:r>
      <w:r w:rsidRPr="00032217">
        <w:rPr>
          <w:rFonts w:ascii="Times New Roman" w:hAnsi="Times New Roman" w:cs="Times New Roman"/>
          <w:spacing w:val="-1"/>
          <w:sz w:val="24"/>
          <w:szCs w:val="24"/>
        </w:rPr>
        <w:t xml:space="preserve"> «</w:t>
      </w:r>
      <w:proofErr w:type="spellStart"/>
      <w:r w:rsidRPr="00032217">
        <w:rPr>
          <w:rFonts w:ascii="Times New Roman" w:hAnsi="Times New Roman" w:cs="Times New Roman"/>
          <w:spacing w:val="-1"/>
          <w:sz w:val="24"/>
          <w:szCs w:val="24"/>
        </w:rPr>
        <w:t>Роспромэкспорт</w:t>
      </w:r>
      <w:proofErr w:type="spellEnd"/>
      <w:r w:rsidRPr="00032217">
        <w:rPr>
          <w:rFonts w:ascii="Times New Roman" w:hAnsi="Times New Roman" w:cs="Times New Roman"/>
          <w:spacing w:val="-1"/>
          <w:sz w:val="24"/>
          <w:szCs w:val="24"/>
        </w:rPr>
        <w:t xml:space="preserve">» гражданин России Л. в </w:t>
      </w:r>
      <w:r>
        <w:rPr>
          <w:rFonts w:ascii="Times New Roman" w:hAnsi="Times New Roman" w:cs="Times New Roman"/>
          <w:spacing w:val="-1"/>
          <w:sz w:val="24"/>
          <w:szCs w:val="24"/>
        </w:rPr>
        <w:t>2015</w:t>
      </w:r>
      <w:r w:rsidRPr="00032217">
        <w:rPr>
          <w:rFonts w:ascii="Times New Roman" w:hAnsi="Times New Roman" w:cs="Times New Roman"/>
          <w:spacing w:val="-1"/>
          <w:sz w:val="24"/>
          <w:szCs w:val="24"/>
        </w:rPr>
        <w:t xml:space="preserve"> г. зарегистрировал в Москве брак с гражданкой </w:t>
      </w:r>
      <w:r w:rsidRPr="00032217">
        <w:rPr>
          <w:rFonts w:ascii="Times New Roman" w:hAnsi="Times New Roman" w:cs="Times New Roman"/>
          <w:spacing w:val="-4"/>
          <w:sz w:val="24"/>
          <w:szCs w:val="24"/>
        </w:rPr>
        <w:t>Греции О. В дальнейшем в семейных отношениях супругов насту</w:t>
      </w:r>
      <w:r w:rsidRPr="00032217">
        <w:rPr>
          <w:rFonts w:ascii="Times New Roman" w:hAnsi="Times New Roman" w:cs="Times New Roman"/>
          <w:spacing w:val="-4"/>
          <w:sz w:val="24"/>
          <w:szCs w:val="24"/>
        </w:rPr>
        <w:softHyphen/>
        <w:t xml:space="preserve">пил разлад, и в </w:t>
      </w:r>
      <w:r>
        <w:rPr>
          <w:rFonts w:ascii="Times New Roman" w:hAnsi="Times New Roman" w:cs="Times New Roman"/>
          <w:spacing w:val="-4"/>
          <w:sz w:val="24"/>
          <w:szCs w:val="24"/>
        </w:rPr>
        <w:t>2016</w:t>
      </w:r>
      <w:r w:rsidRPr="00032217">
        <w:rPr>
          <w:rFonts w:ascii="Times New Roman" w:hAnsi="Times New Roman" w:cs="Times New Roman"/>
          <w:spacing w:val="-4"/>
          <w:sz w:val="24"/>
          <w:szCs w:val="24"/>
        </w:rPr>
        <w:t xml:space="preserve"> г. их брак был расторгнут во Франции в грече</w:t>
      </w:r>
      <w:r w:rsidRPr="00032217">
        <w:rPr>
          <w:rFonts w:ascii="Times New Roman" w:hAnsi="Times New Roman" w:cs="Times New Roman"/>
          <w:spacing w:val="-5"/>
          <w:sz w:val="24"/>
          <w:szCs w:val="24"/>
        </w:rPr>
        <w:t>ской православной церкви.</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5"/>
          <w:sz w:val="24"/>
          <w:szCs w:val="24"/>
        </w:rPr>
        <w:t xml:space="preserve">Вправе ли был сотрудник загса регистрировать брак (в Греции </w:t>
      </w:r>
      <w:r w:rsidRPr="00032217">
        <w:rPr>
          <w:rFonts w:ascii="Times New Roman" w:hAnsi="Times New Roman" w:cs="Times New Roman"/>
          <w:spacing w:val="-2"/>
          <w:sz w:val="24"/>
          <w:szCs w:val="24"/>
        </w:rPr>
        <w:t>принята религиозная форма брака - в православной церкви)? Ка</w:t>
      </w:r>
      <w:r w:rsidRPr="00032217">
        <w:rPr>
          <w:rFonts w:ascii="Times New Roman" w:hAnsi="Times New Roman" w:cs="Times New Roman"/>
          <w:spacing w:val="-6"/>
          <w:sz w:val="24"/>
          <w:szCs w:val="24"/>
        </w:rPr>
        <w:t xml:space="preserve">кие требования к вступающим в брак он должен был предъявить? </w:t>
      </w:r>
      <w:r w:rsidRPr="00032217">
        <w:rPr>
          <w:rFonts w:ascii="Times New Roman" w:hAnsi="Times New Roman" w:cs="Times New Roman"/>
          <w:spacing w:val="-4"/>
          <w:sz w:val="24"/>
          <w:szCs w:val="24"/>
        </w:rPr>
        <w:t>Будет ли признан в России этот развод?</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b/>
          <w:bCs/>
          <w:color w:val="000000"/>
          <w:sz w:val="24"/>
          <w:szCs w:val="24"/>
        </w:rPr>
        <w:t xml:space="preserve">Вариант </w:t>
      </w:r>
      <w:r w:rsidR="000D18E0">
        <w:rPr>
          <w:rFonts w:ascii="Times New Roman" w:hAnsi="Times New Roman" w:cs="Times New Roman"/>
          <w:b/>
          <w:bCs/>
          <w:color w:val="000000"/>
          <w:sz w:val="24"/>
          <w:szCs w:val="24"/>
        </w:rPr>
        <w:t>4</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Раскройте объем правоспособности иностранных граждан в РФ.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Опишите значение ИНКОТЕРМС как источника регулирования общественных отношений, осложненных иностранным элементом. Кратко охарактеризуйте основные группы договоров ИНКОТЕРМС</w:t>
      </w:r>
      <w:r w:rsidRPr="00032217">
        <w:rPr>
          <w:rFonts w:ascii="Times New Roman" w:hAnsi="Times New Roman" w:cs="Times New Roman"/>
          <w:color w:val="000000"/>
          <w:sz w:val="24"/>
          <w:szCs w:val="24"/>
        </w:rPr>
        <w:t xml:space="preserve">.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spacing w:val="-4"/>
          <w:sz w:val="24"/>
          <w:szCs w:val="24"/>
        </w:rPr>
        <w:t>3. В 20</w:t>
      </w:r>
      <w:r>
        <w:rPr>
          <w:rFonts w:ascii="Times New Roman" w:hAnsi="Times New Roman" w:cs="Times New Roman"/>
          <w:spacing w:val="-4"/>
          <w:sz w:val="24"/>
          <w:szCs w:val="24"/>
        </w:rPr>
        <w:t>15</w:t>
      </w:r>
      <w:r w:rsidRPr="00032217">
        <w:rPr>
          <w:rFonts w:ascii="Times New Roman" w:hAnsi="Times New Roman" w:cs="Times New Roman"/>
          <w:spacing w:val="-4"/>
          <w:sz w:val="24"/>
          <w:szCs w:val="24"/>
        </w:rPr>
        <w:t xml:space="preserve"> г. в открытом море российское морское торговое суд</w:t>
      </w:r>
      <w:r w:rsidRPr="00032217">
        <w:rPr>
          <w:rFonts w:ascii="Times New Roman" w:hAnsi="Times New Roman" w:cs="Times New Roman"/>
          <w:spacing w:val="-5"/>
          <w:sz w:val="24"/>
          <w:szCs w:val="24"/>
        </w:rPr>
        <w:t>но «Капитан Пирогов» столкнулось с торговым судном «</w:t>
      </w:r>
      <w:r w:rsidRPr="00032217">
        <w:rPr>
          <w:rFonts w:ascii="Times New Roman" w:hAnsi="Times New Roman" w:cs="Times New Roman"/>
          <w:spacing w:val="-5"/>
          <w:sz w:val="24"/>
          <w:szCs w:val="24"/>
          <w:lang w:val="en-US"/>
        </w:rPr>
        <w:t>Crimson</w:t>
      </w:r>
      <w:r w:rsidRPr="00032217">
        <w:rPr>
          <w:rFonts w:ascii="Times New Roman" w:hAnsi="Times New Roman" w:cs="Times New Roman"/>
          <w:spacing w:val="-5"/>
          <w:sz w:val="24"/>
          <w:szCs w:val="24"/>
        </w:rPr>
        <w:t xml:space="preserve">», зарегистрированным в Великобритании. Оба </w:t>
      </w:r>
      <w:r w:rsidRPr="00032217">
        <w:rPr>
          <w:rFonts w:ascii="Times New Roman" w:hAnsi="Times New Roman" w:cs="Times New Roman"/>
          <w:spacing w:val="-5"/>
          <w:sz w:val="24"/>
          <w:szCs w:val="24"/>
        </w:rPr>
        <w:lastRenderedPageBreak/>
        <w:t>судна получили зна</w:t>
      </w:r>
      <w:r w:rsidRPr="00032217">
        <w:rPr>
          <w:rFonts w:ascii="Times New Roman" w:hAnsi="Times New Roman" w:cs="Times New Roman"/>
          <w:spacing w:val="-4"/>
          <w:sz w:val="24"/>
          <w:szCs w:val="24"/>
        </w:rPr>
        <w:t xml:space="preserve">чительные повреждения. Кроме того, акватории Атлантического </w:t>
      </w:r>
      <w:r w:rsidRPr="00032217">
        <w:rPr>
          <w:rFonts w:ascii="Times New Roman" w:hAnsi="Times New Roman" w:cs="Times New Roman"/>
          <w:spacing w:val="-3"/>
          <w:sz w:val="24"/>
          <w:szCs w:val="24"/>
        </w:rPr>
        <w:t xml:space="preserve">океана и территориальному морю Великобритании причинен вред </w:t>
      </w:r>
      <w:r w:rsidRPr="00032217">
        <w:rPr>
          <w:rFonts w:ascii="Times New Roman" w:hAnsi="Times New Roman" w:cs="Times New Roman"/>
          <w:spacing w:val="-5"/>
          <w:sz w:val="24"/>
          <w:szCs w:val="24"/>
        </w:rPr>
        <w:t>в результате слива нефти с российского судна.</w:t>
      </w:r>
    </w:p>
    <w:p w:rsidR="00032217" w:rsidRPr="00032217" w:rsidRDefault="00032217" w:rsidP="00A903B5">
      <w:pPr>
        <w:shd w:val="clear" w:color="auto" w:fill="FFFFFF"/>
        <w:spacing w:after="0" w:line="240" w:lineRule="auto"/>
        <w:ind w:right="22" w:firstLine="426"/>
        <w:jc w:val="both"/>
        <w:rPr>
          <w:rFonts w:ascii="Times New Roman" w:hAnsi="Times New Roman" w:cs="Times New Roman"/>
          <w:sz w:val="24"/>
          <w:szCs w:val="24"/>
        </w:rPr>
      </w:pPr>
      <w:r w:rsidRPr="00032217">
        <w:rPr>
          <w:rFonts w:ascii="Times New Roman" w:hAnsi="Times New Roman" w:cs="Times New Roman"/>
          <w:spacing w:val="-5"/>
          <w:sz w:val="24"/>
          <w:szCs w:val="24"/>
        </w:rPr>
        <w:t xml:space="preserve">Суд какого государства компетентен рассматривать дело? На основании какого правопорядка должны быть разрешены иски из причинения вреда судам и окружающей среде (Россия и Великобритания участвуют в Международной конвенции о гражданской </w:t>
      </w:r>
      <w:r w:rsidRPr="00032217">
        <w:rPr>
          <w:rFonts w:ascii="Times New Roman" w:hAnsi="Times New Roman" w:cs="Times New Roman"/>
          <w:spacing w:val="-4"/>
          <w:sz w:val="24"/>
          <w:szCs w:val="24"/>
        </w:rPr>
        <w:t>ответственности за ущерб от загрязнения нефтью 1969 г.)?</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b/>
          <w:bCs/>
          <w:color w:val="000000"/>
          <w:sz w:val="24"/>
          <w:szCs w:val="24"/>
        </w:rPr>
      </w:pPr>
      <w:r w:rsidRPr="00032217">
        <w:rPr>
          <w:rFonts w:ascii="Times New Roman" w:hAnsi="Times New Roman" w:cs="Times New Roman"/>
          <w:b/>
          <w:bCs/>
          <w:color w:val="000000"/>
          <w:sz w:val="24"/>
          <w:szCs w:val="24"/>
        </w:rPr>
        <w:t xml:space="preserve">Вариант </w:t>
      </w:r>
      <w:r>
        <w:rPr>
          <w:rFonts w:ascii="Times New Roman" w:hAnsi="Times New Roman" w:cs="Times New Roman"/>
          <w:b/>
          <w:bCs/>
          <w:color w:val="000000"/>
          <w:sz w:val="24"/>
          <w:szCs w:val="24"/>
        </w:rPr>
        <w:t>5</w:t>
      </w:r>
      <w:r w:rsidRPr="00032217">
        <w:rPr>
          <w:rFonts w:ascii="Times New Roman" w:hAnsi="Times New Roman" w:cs="Times New Roman"/>
          <w:b/>
          <w:bCs/>
          <w:color w:val="000000"/>
          <w:sz w:val="24"/>
          <w:szCs w:val="24"/>
        </w:rPr>
        <w:t xml:space="preserve">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Опишите предмет МЧП, структуру гражданско-правовых отношений, осложненных иностранным элементом. </w:t>
      </w:r>
    </w:p>
    <w:p w:rsidR="000D18E0" w:rsidRPr="00032217" w:rsidRDefault="000D18E0" w:rsidP="000D18E0">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Назовите и раскройте основания возникновения </w:t>
      </w:r>
      <w:r>
        <w:rPr>
          <w:rFonts w:ascii="Times New Roman" w:hAnsi="Times New Roman" w:cs="Times New Roman"/>
          <w:color w:val="000000"/>
          <w:sz w:val="24"/>
          <w:szCs w:val="24"/>
        </w:rPr>
        <w:t xml:space="preserve">коллизии коллизий и обратной отсылки, сформулируйте </w:t>
      </w:r>
      <w:r w:rsidRPr="00032217">
        <w:rPr>
          <w:rFonts w:ascii="Times New Roman" w:hAnsi="Times New Roman" w:cs="Times New Roman"/>
          <w:color w:val="000000"/>
          <w:sz w:val="24"/>
          <w:szCs w:val="24"/>
        </w:rPr>
        <w:t xml:space="preserve">пути выхода из них. </w:t>
      </w:r>
    </w:p>
    <w:p w:rsidR="000D18E0" w:rsidRPr="00964FC1" w:rsidRDefault="000D18E0" w:rsidP="000D18E0">
      <w:pPr>
        <w:autoSpaceDE w:val="0"/>
        <w:autoSpaceDN w:val="0"/>
        <w:adjustRightInd w:val="0"/>
        <w:spacing w:after="0" w:line="240" w:lineRule="auto"/>
        <w:ind w:firstLine="540"/>
        <w:jc w:val="both"/>
        <w:rPr>
          <w:rFonts w:ascii="Times New Roman" w:hAnsi="Times New Roman" w:cs="Times New Roman"/>
          <w:spacing w:val="-2"/>
          <w:sz w:val="24"/>
          <w:szCs w:val="24"/>
        </w:rPr>
      </w:pPr>
      <w:r w:rsidRPr="00964FC1">
        <w:rPr>
          <w:rFonts w:ascii="Times New Roman" w:hAnsi="Times New Roman" w:cs="Times New Roman"/>
          <w:spacing w:val="-2"/>
          <w:sz w:val="24"/>
          <w:szCs w:val="24"/>
        </w:rPr>
        <w:t>3. Между российской организацией (покупатель) и американской   компанией (продавец) заключен договор купли-продажи. В ходе его исполнения между сторонами возникли разногласия. Стороны не определили применимое право, но записали в договоре, что «все споры из настоящего контракта подлежат рассмотрению в Международном коммерческом арбитражном суде г. Стокгольм, Швеция, в соответствии с Регламентом это</w:t>
      </w:r>
      <w:r w:rsidRPr="00964FC1">
        <w:rPr>
          <w:rFonts w:ascii="Times New Roman" w:hAnsi="Times New Roman" w:cs="Times New Roman"/>
          <w:spacing w:val="-2"/>
          <w:sz w:val="24"/>
          <w:szCs w:val="24"/>
        </w:rPr>
        <w:softHyphen/>
        <w:t>го суда».</w:t>
      </w:r>
    </w:p>
    <w:p w:rsidR="000D18E0" w:rsidRPr="00964FC1" w:rsidRDefault="000D18E0" w:rsidP="000D18E0">
      <w:pPr>
        <w:autoSpaceDE w:val="0"/>
        <w:autoSpaceDN w:val="0"/>
        <w:adjustRightInd w:val="0"/>
        <w:spacing w:after="0" w:line="240" w:lineRule="auto"/>
        <w:ind w:firstLine="540"/>
        <w:jc w:val="both"/>
        <w:rPr>
          <w:rFonts w:ascii="Times New Roman" w:hAnsi="Times New Roman" w:cs="Times New Roman"/>
          <w:spacing w:val="-2"/>
          <w:sz w:val="24"/>
          <w:szCs w:val="24"/>
        </w:rPr>
      </w:pPr>
      <w:r w:rsidRPr="00964FC1">
        <w:rPr>
          <w:rFonts w:ascii="Times New Roman" w:hAnsi="Times New Roman" w:cs="Times New Roman"/>
          <w:spacing w:val="-2"/>
          <w:sz w:val="24"/>
          <w:szCs w:val="24"/>
        </w:rPr>
        <w:t>Определите право, применимое к существу спора и процедуре его рассмотрения. Может ли спор быть предметом рассмотрения в государственном арбитражном суде РФ? При каких условиях?</w:t>
      </w:r>
    </w:p>
    <w:p w:rsidR="000D18E0" w:rsidRDefault="000D18E0" w:rsidP="00A903B5">
      <w:pPr>
        <w:autoSpaceDE w:val="0"/>
        <w:autoSpaceDN w:val="0"/>
        <w:adjustRightInd w:val="0"/>
        <w:spacing w:after="0" w:line="240" w:lineRule="auto"/>
        <w:ind w:firstLine="540"/>
        <w:jc w:val="both"/>
        <w:rPr>
          <w:rFonts w:ascii="Times New Roman" w:hAnsi="Times New Roman" w:cs="Times New Roman"/>
          <w:b/>
          <w:bCs/>
          <w:color w:val="000000"/>
          <w:sz w:val="24"/>
          <w:szCs w:val="24"/>
        </w:rPr>
      </w:pPr>
    </w:p>
    <w:p w:rsidR="00032217" w:rsidRPr="00DD1135"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DD1135">
        <w:rPr>
          <w:rFonts w:ascii="Times New Roman" w:hAnsi="Times New Roman" w:cs="Times New Roman"/>
          <w:b/>
          <w:bCs/>
          <w:color w:val="000000"/>
          <w:sz w:val="24"/>
          <w:szCs w:val="24"/>
        </w:rPr>
        <w:t xml:space="preserve">Вариант </w:t>
      </w:r>
      <w:r w:rsidR="000D18E0">
        <w:rPr>
          <w:rFonts w:ascii="Times New Roman" w:hAnsi="Times New Roman" w:cs="Times New Roman"/>
          <w:b/>
          <w:bCs/>
          <w:color w:val="000000"/>
          <w:sz w:val="24"/>
          <w:szCs w:val="24"/>
        </w:rPr>
        <w:t>6</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1. Раскройте понятие государственной принадлежности юридического лица.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2. Дайте понятие и определение личного закона (статута) </w:t>
      </w:r>
      <w:r w:rsidR="00DD1135">
        <w:rPr>
          <w:rFonts w:ascii="Times New Roman" w:hAnsi="Times New Roman" w:cs="Times New Roman"/>
          <w:color w:val="000000"/>
          <w:sz w:val="24"/>
          <w:szCs w:val="24"/>
        </w:rPr>
        <w:t>физического</w:t>
      </w:r>
      <w:r w:rsidRPr="00032217">
        <w:rPr>
          <w:rFonts w:ascii="Times New Roman" w:hAnsi="Times New Roman" w:cs="Times New Roman"/>
          <w:color w:val="000000"/>
          <w:sz w:val="24"/>
          <w:szCs w:val="24"/>
        </w:rPr>
        <w:t xml:space="preserve"> лица.</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32217">
        <w:rPr>
          <w:rFonts w:ascii="Times New Roman" w:hAnsi="Times New Roman" w:cs="Times New Roman"/>
          <w:color w:val="000000"/>
          <w:sz w:val="24"/>
          <w:szCs w:val="24"/>
        </w:rPr>
        <w:t xml:space="preserve">3. </w:t>
      </w:r>
      <w:r w:rsidRPr="00032217">
        <w:rPr>
          <w:rFonts w:ascii="Times New Roman" w:hAnsi="Times New Roman" w:cs="Times New Roman"/>
          <w:spacing w:val="-3"/>
          <w:sz w:val="24"/>
          <w:szCs w:val="24"/>
        </w:rPr>
        <w:t xml:space="preserve">После смерти российского гражданина К. остались: вилла во </w:t>
      </w:r>
      <w:r w:rsidRPr="00032217">
        <w:rPr>
          <w:rFonts w:ascii="Times New Roman" w:hAnsi="Times New Roman" w:cs="Times New Roman"/>
          <w:spacing w:val="-4"/>
          <w:sz w:val="24"/>
          <w:szCs w:val="24"/>
        </w:rPr>
        <w:t xml:space="preserve">Франции, деньги на счете в швейцарском банке в размере 100 тыс. </w:t>
      </w:r>
      <w:r w:rsidRPr="00032217">
        <w:rPr>
          <w:rFonts w:ascii="Times New Roman" w:hAnsi="Times New Roman" w:cs="Times New Roman"/>
          <w:spacing w:val="-1"/>
          <w:sz w:val="24"/>
          <w:szCs w:val="24"/>
        </w:rPr>
        <w:t>долл., дом на Кипре, 4-комнатная квартира в России, а также не</w:t>
      </w:r>
      <w:r w:rsidRPr="00032217">
        <w:rPr>
          <w:rFonts w:ascii="Times New Roman" w:hAnsi="Times New Roman" w:cs="Times New Roman"/>
          <w:spacing w:val="1"/>
          <w:sz w:val="24"/>
          <w:szCs w:val="24"/>
        </w:rPr>
        <w:t xml:space="preserve">сколько автомобилей, которые на момент смерти К. находились </w:t>
      </w:r>
      <w:r w:rsidRPr="00032217">
        <w:rPr>
          <w:rFonts w:ascii="Times New Roman" w:hAnsi="Times New Roman" w:cs="Times New Roman"/>
          <w:spacing w:val="-1"/>
          <w:sz w:val="24"/>
          <w:szCs w:val="24"/>
        </w:rPr>
        <w:t xml:space="preserve">в России, во Франции, на Кипре. Завещание составлено не было. </w:t>
      </w:r>
      <w:r w:rsidRPr="00032217">
        <w:rPr>
          <w:rFonts w:ascii="Times New Roman" w:hAnsi="Times New Roman" w:cs="Times New Roman"/>
          <w:spacing w:val="-4"/>
          <w:sz w:val="24"/>
          <w:szCs w:val="24"/>
        </w:rPr>
        <w:t xml:space="preserve">На имущество К. претендуют двое его совершеннолетних детей от </w:t>
      </w:r>
      <w:r w:rsidRPr="00032217">
        <w:rPr>
          <w:rFonts w:ascii="Times New Roman" w:hAnsi="Times New Roman" w:cs="Times New Roman"/>
          <w:spacing w:val="-3"/>
          <w:sz w:val="24"/>
          <w:szCs w:val="24"/>
        </w:rPr>
        <w:t>первого брака, а также трое несовершеннолетних детей от второго брака и их мать - вторая жена К.</w:t>
      </w:r>
    </w:p>
    <w:p w:rsidR="00032217" w:rsidRPr="00032217" w:rsidRDefault="00032217" w:rsidP="00A903B5">
      <w:pPr>
        <w:shd w:val="clear" w:color="auto" w:fill="FFFFFF"/>
        <w:spacing w:after="0" w:line="240" w:lineRule="auto"/>
        <w:ind w:firstLine="426"/>
        <w:jc w:val="both"/>
        <w:rPr>
          <w:rFonts w:ascii="Times New Roman" w:hAnsi="Times New Roman" w:cs="Times New Roman"/>
          <w:sz w:val="24"/>
          <w:szCs w:val="24"/>
        </w:rPr>
      </w:pPr>
      <w:r w:rsidRPr="00032217">
        <w:rPr>
          <w:rFonts w:ascii="Times New Roman" w:hAnsi="Times New Roman" w:cs="Times New Roman"/>
          <w:spacing w:val="-4"/>
          <w:sz w:val="24"/>
          <w:szCs w:val="24"/>
        </w:rPr>
        <w:t>Определите применимое право к наследованию, учитывая, что все иски предъявлены в российский суд. Могут ли возникнуть проблемы при исполнении решения российского суда? В суды ка</w:t>
      </w:r>
      <w:r w:rsidRPr="00032217">
        <w:rPr>
          <w:rFonts w:ascii="Times New Roman" w:hAnsi="Times New Roman" w:cs="Times New Roman"/>
          <w:spacing w:val="-3"/>
          <w:sz w:val="24"/>
          <w:szCs w:val="24"/>
        </w:rPr>
        <w:t xml:space="preserve">ких государств целесообразно предъявлять иски из возникшего </w:t>
      </w:r>
      <w:r w:rsidRPr="00032217">
        <w:rPr>
          <w:rFonts w:ascii="Times New Roman" w:hAnsi="Times New Roman" w:cs="Times New Roman"/>
          <w:spacing w:val="-6"/>
          <w:sz w:val="24"/>
          <w:szCs w:val="24"/>
        </w:rPr>
        <w:t>спора?</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32217" w:rsidRPr="00DD1135"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DD1135">
        <w:rPr>
          <w:rFonts w:ascii="Times New Roman" w:hAnsi="Times New Roman" w:cs="Times New Roman"/>
          <w:b/>
          <w:bCs/>
          <w:color w:val="000000"/>
          <w:sz w:val="24"/>
          <w:szCs w:val="24"/>
        </w:rPr>
        <w:t>Вариант 7</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032217">
        <w:rPr>
          <w:rFonts w:ascii="Times New Roman" w:hAnsi="Times New Roman" w:cs="Times New Roman"/>
          <w:sz w:val="24"/>
          <w:szCs w:val="24"/>
        </w:rPr>
        <w:t xml:space="preserve">1. Опишите механизм признания и исполнения иностранных арбитражных решений в РФ. </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032217">
        <w:rPr>
          <w:rFonts w:ascii="Times New Roman" w:hAnsi="Times New Roman" w:cs="Times New Roman"/>
          <w:sz w:val="24"/>
          <w:szCs w:val="24"/>
        </w:rPr>
        <w:t xml:space="preserve">2. </w:t>
      </w:r>
      <w:r w:rsidR="00A903B5">
        <w:rPr>
          <w:rFonts w:ascii="Times New Roman" w:hAnsi="Times New Roman" w:cs="Times New Roman"/>
          <w:sz w:val="24"/>
          <w:szCs w:val="24"/>
        </w:rPr>
        <w:t>Охарактеризуйте основы коллизионно-правового регулирования обязательственных отношений в международном частном праве</w:t>
      </w:r>
      <w:r w:rsidR="000D18E0">
        <w:rPr>
          <w:rFonts w:ascii="Times New Roman" w:hAnsi="Times New Roman" w:cs="Times New Roman"/>
          <w:sz w:val="24"/>
          <w:szCs w:val="24"/>
        </w:rPr>
        <w:t>.</w:t>
      </w:r>
    </w:p>
    <w:p w:rsidR="00032217" w:rsidRPr="00032217" w:rsidRDefault="00032217" w:rsidP="00A903B5">
      <w:pPr>
        <w:autoSpaceDE w:val="0"/>
        <w:autoSpaceDN w:val="0"/>
        <w:adjustRightInd w:val="0"/>
        <w:spacing w:after="0" w:line="240" w:lineRule="auto"/>
        <w:ind w:firstLine="540"/>
        <w:jc w:val="both"/>
        <w:rPr>
          <w:rFonts w:ascii="Times New Roman" w:hAnsi="Times New Roman" w:cs="Times New Roman"/>
          <w:sz w:val="24"/>
          <w:szCs w:val="24"/>
        </w:rPr>
      </w:pPr>
      <w:r w:rsidRPr="00032217">
        <w:rPr>
          <w:rFonts w:ascii="Times New Roman" w:hAnsi="Times New Roman" w:cs="Times New Roman"/>
          <w:sz w:val="24"/>
          <w:szCs w:val="24"/>
        </w:rPr>
        <w:t xml:space="preserve">3. </w:t>
      </w:r>
      <w:r w:rsidRPr="00032217">
        <w:rPr>
          <w:rFonts w:ascii="Times New Roman" w:hAnsi="Times New Roman" w:cs="Times New Roman"/>
          <w:spacing w:val="6"/>
          <w:sz w:val="24"/>
          <w:szCs w:val="24"/>
        </w:rPr>
        <w:t>Между российской организацией и немецкой фирмой заклю</w:t>
      </w:r>
      <w:r w:rsidRPr="00032217">
        <w:rPr>
          <w:rFonts w:ascii="Times New Roman" w:hAnsi="Times New Roman" w:cs="Times New Roman"/>
          <w:spacing w:val="7"/>
          <w:sz w:val="24"/>
          <w:szCs w:val="24"/>
        </w:rPr>
        <w:t>чен договор лизинга самолета, по которому российская организа</w:t>
      </w:r>
      <w:r w:rsidRPr="00032217">
        <w:rPr>
          <w:rFonts w:ascii="Times New Roman" w:hAnsi="Times New Roman" w:cs="Times New Roman"/>
          <w:spacing w:val="9"/>
          <w:sz w:val="24"/>
          <w:szCs w:val="24"/>
        </w:rPr>
        <w:t xml:space="preserve">ция выступала арендатором, а немецкая фирма - арендодателем. </w:t>
      </w:r>
      <w:r w:rsidRPr="00032217">
        <w:rPr>
          <w:rFonts w:ascii="Times New Roman" w:hAnsi="Times New Roman" w:cs="Times New Roman"/>
          <w:spacing w:val="6"/>
          <w:sz w:val="24"/>
          <w:szCs w:val="24"/>
        </w:rPr>
        <w:t xml:space="preserve">Поставку осуществляла другая немецкая фирма. В обусловленные </w:t>
      </w:r>
      <w:r w:rsidRPr="00032217">
        <w:rPr>
          <w:rFonts w:ascii="Times New Roman" w:hAnsi="Times New Roman" w:cs="Times New Roman"/>
          <w:spacing w:val="7"/>
          <w:sz w:val="24"/>
          <w:szCs w:val="24"/>
        </w:rPr>
        <w:t xml:space="preserve">сроки самолет был поставлен, но его качество вызвало претензии у российской стороны. Применимым к договору лизинга стороны </w:t>
      </w:r>
      <w:r w:rsidRPr="00032217">
        <w:rPr>
          <w:rFonts w:ascii="Times New Roman" w:hAnsi="Times New Roman" w:cs="Times New Roman"/>
          <w:spacing w:val="3"/>
          <w:sz w:val="24"/>
          <w:szCs w:val="24"/>
        </w:rPr>
        <w:t xml:space="preserve">избрали российское право, подсудность не определили. Российская </w:t>
      </w:r>
      <w:r w:rsidRPr="00032217">
        <w:rPr>
          <w:rFonts w:ascii="Times New Roman" w:hAnsi="Times New Roman" w:cs="Times New Roman"/>
          <w:spacing w:val="7"/>
          <w:sz w:val="24"/>
          <w:szCs w:val="24"/>
        </w:rPr>
        <w:t>организация предъявила иск непосредственно к немецкой фирме-</w:t>
      </w:r>
      <w:r w:rsidRPr="00032217">
        <w:rPr>
          <w:rFonts w:ascii="Times New Roman" w:hAnsi="Times New Roman" w:cs="Times New Roman"/>
          <w:spacing w:val="4"/>
          <w:sz w:val="24"/>
          <w:szCs w:val="24"/>
        </w:rPr>
        <w:t>поставщику в государственный арбитражный суд РФ.</w:t>
      </w:r>
    </w:p>
    <w:p w:rsidR="00032217" w:rsidRPr="00032217" w:rsidRDefault="00032217" w:rsidP="00A903B5">
      <w:pPr>
        <w:shd w:val="clear" w:color="auto" w:fill="FFFFFF"/>
        <w:spacing w:after="0" w:line="240" w:lineRule="auto"/>
        <w:ind w:right="22" w:firstLine="426"/>
        <w:jc w:val="both"/>
        <w:rPr>
          <w:rFonts w:ascii="Times New Roman" w:hAnsi="Times New Roman" w:cs="Times New Roman"/>
          <w:sz w:val="24"/>
          <w:szCs w:val="24"/>
        </w:rPr>
      </w:pPr>
      <w:r w:rsidRPr="00032217">
        <w:rPr>
          <w:rFonts w:ascii="Times New Roman" w:hAnsi="Times New Roman" w:cs="Times New Roman"/>
          <w:spacing w:val="7"/>
          <w:sz w:val="24"/>
          <w:szCs w:val="24"/>
        </w:rPr>
        <w:lastRenderedPageBreak/>
        <w:t>Вправе ли государственный арбитражный суд РФ рассматри</w:t>
      </w:r>
      <w:r w:rsidRPr="00032217">
        <w:rPr>
          <w:rFonts w:ascii="Times New Roman" w:hAnsi="Times New Roman" w:cs="Times New Roman"/>
          <w:spacing w:val="4"/>
          <w:sz w:val="24"/>
          <w:szCs w:val="24"/>
        </w:rPr>
        <w:t xml:space="preserve">вать данный спор, и если да, то при каких условиях? Какие нормы </w:t>
      </w:r>
      <w:r w:rsidRPr="00032217">
        <w:rPr>
          <w:rFonts w:ascii="Times New Roman" w:hAnsi="Times New Roman" w:cs="Times New Roman"/>
          <w:spacing w:val="5"/>
          <w:sz w:val="24"/>
          <w:szCs w:val="24"/>
        </w:rPr>
        <w:t>права он должен применить к существу спора?</w:t>
      </w:r>
    </w:p>
    <w:p w:rsidR="00032217" w:rsidRDefault="00032217" w:rsidP="00A903B5">
      <w:pPr>
        <w:autoSpaceDE w:val="0"/>
        <w:autoSpaceDN w:val="0"/>
        <w:adjustRightInd w:val="0"/>
        <w:spacing w:after="0"/>
        <w:ind w:firstLine="540"/>
        <w:jc w:val="both"/>
        <w:rPr>
          <w:sz w:val="28"/>
          <w:szCs w:val="28"/>
        </w:rPr>
      </w:pPr>
    </w:p>
    <w:p w:rsidR="006E1E00" w:rsidRDefault="006E1E0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0D18E0" w:rsidRDefault="000D18E0" w:rsidP="006E1E00">
      <w:pPr>
        <w:jc w:val="center"/>
        <w:rPr>
          <w:rFonts w:ascii="Times New Roman" w:hAnsi="Times New Roman" w:cs="Times New Roman"/>
          <w:sz w:val="24"/>
          <w:szCs w:val="24"/>
        </w:rPr>
      </w:pPr>
    </w:p>
    <w:p w:rsidR="006E1E00" w:rsidRDefault="006E1E00" w:rsidP="00AF22CD">
      <w:pPr>
        <w:spacing w:after="0"/>
        <w:jc w:val="center"/>
        <w:outlineLvl w:val="0"/>
        <w:rPr>
          <w:rFonts w:ascii="Times New Roman" w:hAnsi="Times New Roman" w:cs="Times New Roman"/>
          <w:b/>
          <w:sz w:val="24"/>
          <w:szCs w:val="24"/>
        </w:rPr>
      </w:pPr>
      <w:bookmarkStart w:id="3" w:name="_Toc493333741"/>
      <w:bookmarkStart w:id="4" w:name="_GoBack"/>
      <w:bookmarkEnd w:id="4"/>
      <w:r w:rsidRPr="006E1E00">
        <w:rPr>
          <w:rFonts w:ascii="Times New Roman" w:hAnsi="Times New Roman" w:cs="Times New Roman"/>
          <w:b/>
          <w:sz w:val="24"/>
          <w:szCs w:val="24"/>
        </w:rPr>
        <w:lastRenderedPageBreak/>
        <w:t xml:space="preserve">Список </w:t>
      </w:r>
      <w:bookmarkEnd w:id="3"/>
      <w:r w:rsidR="009A030C">
        <w:rPr>
          <w:rFonts w:ascii="Times New Roman" w:hAnsi="Times New Roman" w:cs="Times New Roman"/>
          <w:b/>
          <w:sz w:val="24"/>
          <w:szCs w:val="24"/>
        </w:rPr>
        <w:t>источников</w:t>
      </w:r>
    </w:p>
    <w:p w:rsidR="009A030C" w:rsidRDefault="009A030C" w:rsidP="00AF22CD">
      <w:pPr>
        <w:spacing w:after="0"/>
        <w:jc w:val="center"/>
        <w:outlineLvl w:val="0"/>
        <w:rPr>
          <w:rFonts w:ascii="Times New Roman" w:hAnsi="Times New Roman" w:cs="Times New Roman"/>
          <w:b/>
          <w:sz w:val="24"/>
          <w:szCs w:val="24"/>
        </w:rPr>
      </w:pPr>
    </w:p>
    <w:tbl>
      <w:tblPr>
        <w:tblW w:w="992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701"/>
        <w:gridCol w:w="1985"/>
        <w:gridCol w:w="1275"/>
        <w:gridCol w:w="851"/>
        <w:gridCol w:w="859"/>
        <w:gridCol w:w="558"/>
        <w:gridCol w:w="162"/>
        <w:gridCol w:w="689"/>
        <w:gridCol w:w="176"/>
        <w:gridCol w:w="956"/>
      </w:tblGrid>
      <w:tr w:rsidR="009A030C" w:rsidRPr="009A030C" w:rsidTr="00786D51">
        <w:tc>
          <w:tcPr>
            <w:tcW w:w="709"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Ссылка</w:t>
            </w:r>
          </w:p>
        </w:tc>
        <w:tc>
          <w:tcPr>
            <w:tcW w:w="1701"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Автор</w:t>
            </w:r>
          </w:p>
        </w:tc>
        <w:tc>
          <w:tcPr>
            <w:tcW w:w="1985"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Название</w:t>
            </w:r>
          </w:p>
        </w:tc>
        <w:tc>
          <w:tcPr>
            <w:tcW w:w="1275"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 xml:space="preserve">Издательство </w:t>
            </w:r>
          </w:p>
        </w:tc>
        <w:tc>
          <w:tcPr>
            <w:tcW w:w="851"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Год</w:t>
            </w:r>
          </w:p>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издания</w:t>
            </w:r>
          </w:p>
        </w:tc>
        <w:tc>
          <w:tcPr>
            <w:tcW w:w="859"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Вид</w:t>
            </w:r>
          </w:p>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Издания</w:t>
            </w:r>
          </w:p>
        </w:tc>
        <w:tc>
          <w:tcPr>
            <w:tcW w:w="720" w:type="dxa"/>
            <w:gridSpan w:val="2"/>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Кол-во в библиотеке</w:t>
            </w:r>
          </w:p>
        </w:tc>
        <w:tc>
          <w:tcPr>
            <w:tcW w:w="865" w:type="dxa"/>
            <w:gridSpan w:val="2"/>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Адрес электронного ресурса</w:t>
            </w:r>
          </w:p>
        </w:tc>
        <w:tc>
          <w:tcPr>
            <w:tcW w:w="956" w:type="dxa"/>
            <w:tcBorders>
              <w:top w:val="single" w:sz="4" w:space="0" w:color="auto"/>
              <w:left w:val="single" w:sz="4" w:space="0" w:color="auto"/>
              <w:bottom w:val="single" w:sz="4" w:space="0" w:color="auto"/>
              <w:right w:val="single" w:sz="4" w:space="0" w:color="auto"/>
            </w:tcBorders>
            <w:hideMark/>
          </w:tcPr>
          <w:p w:rsidR="009A030C" w:rsidRPr="009A030C" w:rsidRDefault="009A030C" w:rsidP="009A030C">
            <w:pPr>
              <w:spacing w:line="240" w:lineRule="auto"/>
              <w:jc w:val="center"/>
              <w:rPr>
                <w:rFonts w:ascii="Times New Roman" w:eastAsia="Calibri" w:hAnsi="Times New Roman" w:cs="Times New Roman"/>
                <w:sz w:val="18"/>
                <w:szCs w:val="18"/>
                <w:lang w:eastAsia="en-US"/>
              </w:rPr>
            </w:pPr>
            <w:r w:rsidRPr="009A030C">
              <w:rPr>
                <w:rFonts w:ascii="Times New Roman" w:eastAsia="Calibri" w:hAnsi="Times New Roman" w:cs="Times New Roman"/>
                <w:sz w:val="18"/>
                <w:szCs w:val="18"/>
                <w:lang w:eastAsia="en-US"/>
              </w:rPr>
              <w:t>Вид доступа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1</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3</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4</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5</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w:t>
            </w:r>
          </w:p>
        </w:tc>
        <w:tc>
          <w:tcPr>
            <w:tcW w:w="720"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7</w:t>
            </w: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8</w:t>
            </w:r>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9</w:t>
            </w:r>
          </w:p>
        </w:tc>
      </w:tr>
      <w:tr w:rsidR="009A030C" w:rsidRPr="009A030C" w:rsidTr="009A030C">
        <w:trPr>
          <w:trHeight w:val="347"/>
        </w:trPr>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6.1 Основная литература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5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6.1.1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hd w:val="clear" w:color="auto" w:fill="FCFCFC"/>
              <w:spacing w:after="0" w:line="240" w:lineRule="auto"/>
              <w:rPr>
                <w:rFonts w:ascii="Times New Roman" w:eastAsia="Calibri" w:hAnsi="Times New Roman" w:cs="Times New Roman"/>
                <w:color w:val="000000"/>
                <w:sz w:val="24"/>
                <w:szCs w:val="24"/>
                <w:lang w:eastAsia="en-US"/>
              </w:rPr>
            </w:pPr>
            <w:r w:rsidRPr="009A030C">
              <w:rPr>
                <w:rFonts w:ascii="Times New Roman" w:eastAsia="Calibri" w:hAnsi="Times New Roman" w:cs="Times New Roman"/>
                <w:color w:val="000000"/>
                <w:sz w:val="24"/>
                <w:szCs w:val="24"/>
                <w:lang w:eastAsia="en-US"/>
              </w:rPr>
              <w:t xml:space="preserve">Гасанов К.К., Шмаков В.Н., </w:t>
            </w:r>
            <w:proofErr w:type="spellStart"/>
            <w:r w:rsidRPr="009A030C">
              <w:rPr>
                <w:rFonts w:ascii="Times New Roman" w:eastAsia="Calibri" w:hAnsi="Times New Roman" w:cs="Times New Roman"/>
                <w:color w:val="000000"/>
                <w:sz w:val="24"/>
                <w:szCs w:val="24"/>
                <w:lang w:eastAsia="en-US"/>
              </w:rPr>
              <w:t>Стерлигов</w:t>
            </w:r>
            <w:proofErr w:type="spellEnd"/>
            <w:r w:rsidRPr="009A030C">
              <w:rPr>
                <w:rFonts w:ascii="Times New Roman" w:eastAsia="Calibri" w:hAnsi="Times New Roman" w:cs="Times New Roman"/>
                <w:color w:val="000000"/>
                <w:sz w:val="24"/>
                <w:szCs w:val="24"/>
                <w:lang w:eastAsia="en-US"/>
              </w:rPr>
              <w:t xml:space="preserve"> А.В., Ивашин Д.И.</w:t>
            </w:r>
          </w:p>
          <w:p w:rsidR="009A030C" w:rsidRPr="009A030C" w:rsidRDefault="009A030C" w:rsidP="009A030C">
            <w:pPr>
              <w:spacing w:after="0" w:line="240" w:lineRule="auto"/>
              <w:ind w:left="-108" w:right="-179"/>
              <w:rPr>
                <w:rFonts w:ascii="Times New Roman" w:eastAsia="Calibri" w:hAnsi="Times New Roman" w:cs="Times New Roman"/>
                <w:sz w:val="24"/>
                <w:szCs w:val="24"/>
                <w:shd w:val="clear" w:color="auto" w:fill="FFFFFF"/>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Международное частное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Дашков и К</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E7A4E">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9E7A4E">
              <w:rPr>
                <w:rFonts w:ascii="Times New Roman" w:eastAsia="Calibri" w:hAnsi="Times New Roman" w:cs="Times New Roman"/>
                <w:sz w:val="24"/>
                <w:szCs w:val="24"/>
                <w:lang w:eastAsia="en-US"/>
              </w:rPr>
              <w:t>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курс лекций </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jc w:val="center"/>
              <w:rPr>
                <w:rFonts w:ascii="Times New Roman" w:eastAsia="Calibri" w:hAnsi="Times New Roman" w:cs="Times New Roman"/>
                <w:sz w:val="24"/>
                <w:szCs w:val="24"/>
                <w:lang w:eastAsia="en-US"/>
              </w:rPr>
            </w:pPr>
            <w:hyperlink r:id="rId8"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5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6.1.2</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105" w:line="240" w:lineRule="auto"/>
              <w:ind w:left="-108"/>
              <w:jc w:val="both"/>
              <w:outlineLvl w:val="3"/>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Абросимова Е.А., </w:t>
            </w:r>
            <w:proofErr w:type="spellStart"/>
            <w:r w:rsidRPr="009A030C">
              <w:rPr>
                <w:rFonts w:ascii="Times New Roman" w:eastAsia="Calibri" w:hAnsi="Times New Roman" w:cs="Times New Roman"/>
                <w:sz w:val="24"/>
                <w:szCs w:val="24"/>
                <w:lang w:eastAsia="en-US"/>
              </w:rPr>
              <w:t>Асосков</w:t>
            </w:r>
            <w:proofErr w:type="spellEnd"/>
            <w:r w:rsidRPr="009A030C">
              <w:rPr>
                <w:rFonts w:ascii="Times New Roman" w:eastAsia="Calibri" w:hAnsi="Times New Roman" w:cs="Times New Roman"/>
                <w:sz w:val="24"/>
                <w:szCs w:val="24"/>
                <w:lang w:eastAsia="en-US"/>
              </w:rPr>
              <w:t xml:space="preserve"> А.В., Банковский А.В., Бардина М.П. и др.</w:t>
            </w:r>
          </w:p>
        </w:tc>
        <w:tc>
          <w:tcPr>
            <w:tcW w:w="198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contextualSpacing/>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Международное частное право. Том 2. Особенная часть</w:t>
            </w:r>
          </w:p>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Статут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786D51">
              <w:rPr>
                <w:rFonts w:ascii="Times New Roman" w:eastAsia="Calibri" w:hAnsi="Times New Roman" w:cs="Times New Roman"/>
                <w:sz w:val="24"/>
                <w:szCs w:val="24"/>
                <w:lang w:eastAsia="en-US"/>
              </w:rPr>
              <w:t>8</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учебное пособие</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jc w:val="center"/>
              <w:rPr>
                <w:rFonts w:ascii="Times New Roman" w:eastAsia="Calibri" w:hAnsi="Times New Roman" w:cs="Times New Roman"/>
                <w:sz w:val="24"/>
                <w:szCs w:val="24"/>
                <w:lang w:eastAsia="en-US"/>
              </w:rPr>
            </w:pPr>
            <w:hyperlink r:id="rId9"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9A030C">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6.2. Дополнительная литература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ind w:left="-30" w:right="-108" w:firstLine="3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6.2.</w:t>
            </w:r>
            <w:r w:rsidR="00786D51">
              <w:rPr>
                <w:rFonts w:ascii="Times New Roman" w:eastAsia="Calibri" w:hAnsi="Times New Roman" w:cs="Times New Roman"/>
                <w:sz w:val="24"/>
                <w:szCs w:val="24"/>
                <w:lang w:eastAsia="en-US"/>
              </w:rPr>
              <w:t>1</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before="100" w:beforeAutospacing="1" w:after="0" w:line="240" w:lineRule="auto"/>
              <w:ind w:left="-108" w:right="-179"/>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Коршунов, Н.М., </w:t>
            </w:r>
            <w:proofErr w:type="spellStart"/>
            <w:r w:rsidRPr="009A030C">
              <w:rPr>
                <w:rFonts w:ascii="Times New Roman" w:eastAsia="Calibri" w:hAnsi="Times New Roman" w:cs="Times New Roman"/>
                <w:sz w:val="24"/>
                <w:szCs w:val="24"/>
                <w:lang w:eastAsia="en-US"/>
              </w:rPr>
              <w:t>Эриашвили</w:t>
            </w:r>
            <w:proofErr w:type="spellEnd"/>
            <w:r w:rsidRPr="009A030C">
              <w:rPr>
                <w:rFonts w:ascii="Times New Roman" w:eastAsia="Calibri" w:hAnsi="Times New Roman" w:cs="Times New Roman"/>
                <w:sz w:val="24"/>
                <w:szCs w:val="24"/>
                <w:lang w:eastAsia="en-US"/>
              </w:rPr>
              <w:t>, Н.Д., Харитонова, Ю.С.</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before="100" w:beforeAutospacing="1" w:after="100" w:afterAutospacing="1"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Патентное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Юнити</w:t>
            </w:r>
            <w:proofErr w:type="spellEnd"/>
            <w:r w:rsidRPr="009A030C">
              <w:rPr>
                <w:rFonts w:ascii="Times New Roman" w:eastAsia="Calibri" w:hAnsi="Times New Roman" w:cs="Times New Roman"/>
                <w:sz w:val="24"/>
                <w:szCs w:val="24"/>
                <w:lang w:eastAsia="en-US"/>
              </w:rPr>
              <w:t>-Дана</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786D51">
              <w:rPr>
                <w:rFonts w:ascii="Times New Roman" w:eastAsia="Calibri" w:hAnsi="Times New Roman" w:cs="Times New Roman"/>
                <w:sz w:val="24"/>
                <w:szCs w:val="24"/>
                <w:lang w:eastAsia="en-US"/>
              </w:rPr>
              <w:t>8</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учебное </w:t>
            </w:r>
            <w:proofErr w:type="spellStart"/>
            <w:r w:rsidRPr="009A030C">
              <w:rPr>
                <w:rFonts w:ascii="Times New Roman" w:eastAsia="Calibri" w:hAnsi="Times New Roman" w:cs="Times New Roman"/>
                <w:sz w:val="24"/>
                <w:szCs w:val="24"/>
                <w:lang w:eastAsia="en-US"/>
              </w:rPr>
              <w:t>посбие</w:t>
            </w:r>
            <w:proofErr w:type="spellEnd"/>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jc w:val="center"/>
              <w:rPr>
                <w:rFonts w:ascii="Times New Roman" w:eastAsia="Calibri" w:hAnsi="Times New Roman" w:cs="Times New Roman"/>
                <w:sz w:val="24"/>
                <w:szCs w:val="24"/>
                <w:lang w:eastAsia="en-US"/>
              </w:rPr>
            </w:pPr>
            <w:hyperlink r:id="rId10"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ind w:left="-30" w:right="-108" w:firstLine="3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6.2.</w:t>
            </w:r>
            <w:r w:rsidR="00786D51">
              <w:rPr>
                <w:rFonts w:ascii="Times New Roman" w:eastAsia="Calibri" w:hAnsi="Times New Roman" w:cs="Times New Roman"/>
                <w:sz w:val="24"/>
                <w:szCs w:val="24"/>
                <w:lang w:eastAsia="en-US"/>
              </w:rPr>
              <w:t>2</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Лютов, Н.Л., </w:t>
            </w:r>
            <w:proofErr w:type="spellStart"/>
            <w:r w:rsidRPr="009A030C">
              <w:rPr>
                <w:rFonts w:ascii="Times New Roman" w:eastAsia="Calibri" w:hAnsi="Times New Roman" w:cs="Times New Roman"/>
                <w:sz w:val="24"/>
                <w:szCs w:val="24"/>
                <w:lang w:eastAsia="en-US"/>
              </w:rPr>
              <w:t>Вайпан</w:t>
            </w:r>
            <w:proofErr w:type="spellEnd"/>
            <w:r w:rsidRPr="009A030C">
              <w:rPr>
                <w:rFonts w:ascii="Times New Roman" w:eastAsia="Calibri" w:hAnsi="Times New Roman" w:cs="Times New Roman"/>
                <w:sz w:val="24"/>
                <w:szCs w:val="24"/>
                <w:lang w:eastAsia="en-US"/>
              </w:rPr>
              <w:t>, В.А.</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Российское трудовое законодательство и международные трудовые стандарты: соответствие и перспективы совершенствования</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ight="-108"/>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Юстицинформ</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w:t>
            </w:r>
            <w:r w:rsidR="00786D51">
              <w:rPr>
                <w:rFonts w:ascii="Times New Roman" w:eastAsia="Calibri" w:hAnsi="Times New Roman" w:cs="Times New Roman"/>
                <w:sz w:val="24"/>
                <w:szCs w:val="24"/>
                <w:lang w:eastAsia="en-US"/>
              </w:rPr>
              <w:t>8</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научно-практическое пособие</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jc w:val="center"/>
              <w:rPr>
                <w:rFonts w:ascii="Times New Roman" w:eastAsia="Calibri" w:hAnsi="Times New Roman" w:cs="Times New Roman"/>
                <w:sz w:val="24"/>
                <w:szCs w:val="24"/>
                <w:lang w:eastAsia="en-US"/>
              </w:rPr>
            </w:pPr>
            <w:hyperlink r:id="rId11" w:history="1">
              <w:r w:rsidR="009A030C" w:rsidRPr="009A030C">
                <w:rPr>
                  <w:rFonts w:ascii="Times New Roman" w:eastAsia="Calibri" w:hAnsi="Times New Roman" w:cs="Times New Roman"/>
                  <w:color w:val="0000FF"/>
                  <w:sz w:val="24"/>
                  <w:szCs w:val="24"/>
                  <w:u w:val="single"/>
                  <w:lang w:eastAsia="en-US"/>
                </w:rPr>
                <w:t>http://www.biblioclub.ru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786D51">
            <w:pPr>
              <w:spacing w:after="0" w:line="240" w:lineRule="auto"/>
              <w:ind w:left="-30" w:right="-108" w:firstLine="30"/>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6.2.</w:t>
            </w:r>
            <w:r w:rsidR="00786D51">
              <w:rPr>
                <w:rFonts w:ascii="Times New Roman" w:eastAsia="Calibri" w:hAnsi="Times New Roman" w:cs="Times New Roman"/>
                <w:sz w:val="24"/>
                <w:szCs w:val="24"/>
                <w:lang w:eastAsia="en-US"/>
              </w:rPr>
              <w:t>3</w:t>
            </w:r>
          </w:p>
        </w:tc>
        <w:tc>
          <w:tcPr>
            <w:tcW w:w="170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Полозова, Н.Ю.</w:t>
            </w: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Коллизионные нормы в </w:t>
            </w:r>
            <w:r w:rsidRPr="009A030C">
              <w:rPr>
                <w:rFonts w:ascii="Times New Roman" w:eastAsia="Calibri" w:hAnsi="Times New Roman" w:cs="Times New Roman"/>
                <w:sz w:val="24"/>
                <w:szCs w:val="24"/>
                <w:lang w:eastAsia="en-US"/>
              </w:rPr>
              <w:lastRenderedPageBreak/>
              <w:t>международном праве</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108" w:right="-108"/>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М.: Лаборатори</w:t>
            </w:r>
            <w:r w:rsidRPr="009A030C">
              <w:rPr>
                <w:rFonts w:ascii="Times New Roman" w:eastAsia="Calibri" w:hAnsi="Times New Roman" w:cs="Times New Roman"/>
                <w:sz w:val="24"/>
                <w:szCs w:val="24"/>
                <w:lang w:eastAsia="en-US"/>
              </w:rPr>
              <w:lastRenderedPageBreak/>
              <w:t>я книги</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2015</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научна </w:t>
            </w:r>
            <w:r w:rsidRPr="009A030C">
              <w:rPr>
                <w:rFonts w:ascii="Times New Roman" w:eastAsia="Calibri" w:hAnsi="Times New Roman" w:cs="Times New Roman"/>
                <w:sz w:val="24"/>
                <w:szCs w:val="24"/>
                <w:lang w:eastAsia="en-US"/>
              </w:rPr>
              <w:lastRenderedPageBreak/>
              <w:t>издание</w:t>
            </w:r>
          </w:p>
        </w:tc>
        <w:tc>
          <w:tcPr>
            <w:tcW w:w="720" w:type="dxa"/>
            <w:gridSpan w:val="2"/>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p>
        </w:tc>
        <w:tc>
          <w:tcPr>
            <w:tcW w:w="865"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jc w:val="center"/>
              <w:rPr>
                <w:rFonts w:ascii="Times New Roman" w:eastAsia="Calibri" w:hAnsi="Times New Roman" w:cs="Times New Roman"/>
                <w:sz w:val="24"/>
                <w:szCs w:val="24"/>
                <w:lang w:eastAsia="en-US"/>
              </w:rPr>
            </w:pPr>
            <w:hyperlink r:id="rId12" w:history="1">
              <w:r w:rsidR="009A030C" w:rsidRPr="009A030C">
                <w:rPr>
                  <w:rFonts w:ascii="Times New Roman" w:eastAsia="Calibri" w:hAnsi="Times New Roman" w:cs="Times New Roman"/>
                  <w:color w:val="0000FF"/>
                  <w:sz w:val="24"/>
                  <w:szCs w:val="24"/>
                  <w:u w:val="single"/>
                  <w:lang w:eastAsia="en-US"/>
                </w:rPr>
                <w:t>http://www.bibl</w:t>
              </w:r>
              <w:r w:rsidR="009A030C" w:rsidRPr="009A030C">
                <w:rPr>
                  <w:rFonts w:ascii="Times New Roman" w:eastAsia="Calibri" w:hAnsi="Times New Roman" w:cs="Times New Roman"/>
                  <w:color w:val="0000FF"/>
                  <w:sz w:val="24"/>
                  <w:szCs w:val="24"/>
                  <w:u w:val="single"/>
                  <w:lang w:eastAsia="en-US"/>
                </w:rPr>
                <w:lastRenderedPageBreak/>
                <w:t>ioclub.ru</w:t>
              </w:r>
            </w:hyperlink>
          </w:p>
        </w:tc>
        <w:tc>
          <w:tcPr>
            <w:tcW w:w="956"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 xml:space="preserve">С любой </w:t>
            </w:r>
            <w:r w:rsidRPr="009A030C">
              <w:rPr>
                <w:rFonts w:ascii="Times New Roman" w:eastAsia="Calibri" w:hAnsi="Times New Roman" w:cs="Times New Roman"/>
                <w:sz w:val="24"/>
                <w:szCs w:val="24"/>
                <w:lang w:eastAsia="en-US"/>
              </w:rPr>
              <w:lastRenderedPageBreak/>
              <w:t>точки доступа для авторизованного пользователя</w:t>
            </w:r>
          </w:p>
        </w:tc>
      </w:tr>
      <w:tr w:rsidR="009A030C" w:rsidRPr="009A030C" w:rsidTr="009A030C">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lastRenderedPageBreak/>
              <w:t>6.3. Нормативно-правовые акты</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05.04.2014 № 2-ФКЗ)</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3"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6.3.2</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Арбитражный процессуальный кодекс Российской Федерации от 24.07.2002 № 95-ФЗ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4"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6.3.3</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Воздушный кодекс Российской Федерации от 19.03.1997 № 60-ФЗ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5"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6.3.4</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Гражданский кодекс Российской Федерации (часть третья) от 26.11.2001 № 146-ФЗ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6"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6.3.5</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Гражданский процессуальный кодекс Российской </w:t>
            </w:r>
            <w:r w:rsidRPr="009A030C">
              <w:rPr>
                <w:rFonts w:ascii="Times New Roman" w:eastAsia="Calibri" w:hAnsi="Times New Roman" w:cs="Times New Roman"/>
                <w:sz w:val="24"/>
                <w:szCs w:val="24"/>
                <w:lang w:eastAsia="en-US"/>
              </w:rPr>
              <w:lastRenderedPageBreak/>
              <w:t xml:space="preserve">Федерации от 14.11.2002 № 138-ФЗ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7"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w:t>
              </w:r>
              <w:r w:rsidR="009A030C" w:rsidRPr="009A030C">
                <w:rPr>
                  <w:rFonts w:ascii="Times New Roman" w:eastAsia="Calibri" w:hAnsi="Times New Roman" w:cs="Times New Roman"/>
                  <w:color w:val="0000FF"/>
                  <w:sz w:val="24"/>
                  <w:szCs w:val="24"/>
                  <w:u w:val="single"/>
                  <w:lang w:eastAsia="en-US"/>
                </w:rPr>
                <w:lastRenderedPageBreak/>
                <w:t>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lastRenderedPageBreak/>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6.3.6</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Кодекс об административных правонарушениях Российской Федерации от 30.12.2001 № 195-ФЗ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8"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6.3.7</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Кодекс торгового мореплавания от 30.04.1999 № 88-ФЗ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19"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6.3.8</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Семейный кодекс Российской Федерации от 29.12.1995 г. № 223-ФЗ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20"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6.3.9</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autoSpaceDE w:val="0"/>
              <w:autoSpaceDN w:val="0"/>
              <w:adjustRightInd w:val="0"/>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Таможенный кодекс Российской Федерации (утв. ВС РФ 18.06.1993 № 5221-1)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21"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6.3.10</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autoSpaceDE w:val="0"/>
              <w:autoSpaceDN w:val="0"/>
              <w:adjustRightInd w:val="0"/>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Трудовой кодекс Российской Федерации от 30.12.2001 № 197-ФЗ </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22"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6.3.11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autoSpaceDE w:val="0"/>
              <w:autoSpaceDN w:val="0"/>
              <w:adjustRightInd w:val="0"/>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Закон РФ «О международном коммерческом арбитраже» от 07.07.1993</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line="240" w:lineRule="auto"/>
              <w:rPr>
                <w:rFonts w:ascii="Calibri" w:eastAsia="Calibri" w:hAnsi="Calibri" w:cs="Times New Roman"/>
                <w:lang w:eastAsia="en-US"/>
              </w:rPr>
            </w:pPr>
            <w:hyperlink r:id="rId23"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9A030C">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jc w:val="center"/>
              <w:rPr>
                <w:rFonts w:ascii="Times New Roman" w:eastAsia="Calibri" w:hAnsi="Times New Roman" w:cs="Times New Roman"/>
                <w:bCs/>
                <w:sz w:val="24"/>
                <w:szCs w:val="24"/>
                <w:lang w:eastAsia="en-US"/>
              </w:rPr>
            </w:pPr>
            <w:r w:rsidRPr="009A030C">
              <w:rPr>
                <w:rFonts w:ascii="Times New Roman" w:eastAsia="Calibri" w:hAnsi="Times New Roman" w:cs="Times New Roman"/>
                <w:bCs/>
                <w:sz w:val="24"/>
                <w:szCs w:val="24"/>
                <w:lang w:eastAsia="en-US"/>
              </w:rPr>
              <w:t>6.4 Периодические издания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Гражданское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6.4.2</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Журнал международного частного права</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ООО СКФ</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w:t>
            </w:r>
            <w:r w:rsidRPr="009A030C">
              <w:rPr>
                <w:rFonts w:ascii="Times New Roman" w:eastAsia="Calibri" w:hAnsi="Times New Roman" w:cs="Times New Roman"/>
                <w:sz w:val="24"/>
                <w:szCs w:val="24"/>
                <w:lang w:eastAsia="en-US"/>
              </w:rPr>
              <w:lastRenderedPageBreak/>
              <w:t>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 xml:space="preserve">С любой точки доступа </w:t>
            </w:r>
            <w:r w:rsidRPr="009A030C">
              <w:rPr>
                <w:rFonts w:ascii="Times New Roman" w:eastAsia="Calibri" w:hAnsi="Times New Roman" w:cs="Times New Roman"/>
                <w:sz w:val="24"/>
                <w:szCs w:val="24"/>
                <w:lang w:eastAsia="en-US"/>
              </w:rPr>
              <w:lastRenderedPageBreak/>
              <w:t>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6.4.3</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Закон и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Юнити</w:t>
            </w:r>
            <w:proofErr w:type="spellEnd"/>
            <w:r w:rsidRPr="009A030C">
              <w:rPr>
                <w:rFonts w:ascii="Times New Roman" w:eastAsia="Calibri" w:hAnsi="Times New Roman" w:cs="Times New Roman"/>
                <w:sz w:val="24"/>
                <w:szCs w:val="24"/>
                <w:lang w:eastAsia="en-US"/>
              </w:rPr>
              <w:t>-Дана</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rPr>
          <w:trHeight w:val="1677"/>
        </w:trPr>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6.4.4</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Международное публичное и частное право</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6.4.5</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Международный коммерческий арбитраж</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proofErr w:type="spellStart"/>
            <w:r w:rsidRPr="009A030C">
              <w:rPr>
                <w:rFonts w:ascii="Times New Roman" w:eastAsia="Calibri" w:hAnsi="Times New Roman" w:cs="Times New Roman"/>
                <w:sz w:val="24"/>
                <w:szCs w:val="24"/>
                <w:lang w:eastAsia="en-US"/>
              </w:rPr>
              <w:t>Волтерс</w:t>
            </w:r>
            <w:proofErr w:type="spellEnd"/>
            <w:r w:rsidRPr="009A030C">
              <w:rPr>
                <w:rFonts w:ascii="Times New Roman" w:eastAsia="Calibri" w:hAnsi="Times New Roman" w:cs="Times New Roman"/>
                <w:sz w:val="24"/>
                <w:szCs w:val="24"/>
                <w:lang w:eastAsia="en-US"/>
              </w:rPr>
              <w:t xml:space="preserve"> </w:t>
            </w:r>
            <w:proofErr w:type="spellStart"/>
            <w:r w:rsidRPr="009A030C">
              <w:rPr>
                <w:rFonts w:ascii="Times New Roman" w:eastAsia="Calibri" w:hAnsi="Times New Roman" w:cs="Times New Roman"/>
                <w:sz w:val="24"/>
                <w:szCs w:val="24"/>
                <w:lang w:eastAsia="en-US"/>
              </w:rPr>
              <w:t>Клувер</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2012-2017</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6.4.6</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127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Юрист</w:t>
            </w:r>
          </w:p>
        </w:tc>
        <w:tc>
          <w:tcPr>
            <w:tcW w:w="851"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2012-2019</w:t>
            </w: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периодическое</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tabs>
                <w:tab w:val="left" w:pos="597"/>
              </w:tabs>
              <w:spacing w:after="0" w:line="240" w:lineRule="auto"/>
              <w:ind w:left="-90" w:right="-77"/>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http:// elibrary.ru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С любой точки доступа для авторизованного пользователя</w:t>
            </w:r>
          </w:p>
        </w:tc>
      </w:tr>
      <w:tr w:rsidR="009A030C" w:rsidRPr="009A030C" w:rsidTr="009A030C">
        <w:trPr>
          <w:trHeight w:val="539"/>
        </w:trPr>
        <w:tc>
          <w:tcPr>
            <w:tcW w:w="9921" w:type="dxa"/>
            <w:gridSpan w:val="11"/>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center"/>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 Программно-информационное обеспечение, ЭБС (в том числе электронные ресурсы свободного доступа)</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6.5.1</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Сайт ЮНСИТРАЛ – Комиссии ООН по праву международной торговли</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rPr>
                <w:rFonts w:ascii="Times New Roman" w:eastAsia="Calibri" w:hAnsi="Times New Roman" w:cs="Times New Roman"/>
                <w:sz w:val="24"/>
                <w:szCs w:val="24"/>
                <w:lang w:eastAsia="en-US"/>
              </w:rPr>
            </w:pPr>
            <w:hyperlink r:id="rId24"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un</w:t>
              </w:r>
              <w:r w:rsidR="009A030C" w:rsidRPr="009A030C">
                <w:rPr>
                  <w:rFonts w:ascii="Times New Roman" w:eastAsia="Calibri" w:hAnsi="Times New Roman" w:cs="Times New Roman"/>
                  <w:color w:val="0000FF"/>
                  <w:sz w:val="24"/>
                  <w:szCs w:val="24"/>
                  <w:u w:val="single"/>
                  <w:lang w:eastAsia="en-US"/>
                </w:rPr>
                <w:t>с</w:t>
              </w:r>
              <w:proofErr w:type="spellStart"/>
              <w:r w:rsidR="009A030C" w:rsidRPr="009A030C">
                <w:rPr>
                  <w:rFonts w:ascii="Times New Roman" w:eastAsia="Calibri" w:hAnsi="Times New Roman" w:cs="Times New Roman"/>
                  <w:color w:val="0000FF"/>
                  <w:sz w:val="24"/>
                  <w:szCs w:val="24"/>
                  <w:u w:val="single"/>
                  <w:lang w:val="en-US" w:eastAsia="en-US"/>
                </w:rPr>
                <w:t>itral</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org</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6.5.2</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36" w:hanging="36"/>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 xml:space="preserve">Сайт Международного (Римского) </w:t>
            </w:r>
            <w:r w:rsidRPr="009A030C">
              <w:rPr>
                <w:rFonts w:ascii="Times New Roman" w:eastAsia="Calibri" w:hAnsi="Times New Roman" w:cs="Times New Roman"/>
                <w:sz w:val="24"/>
                <w:szCs w:val="24"/>
                <w:lang w:eastAsia="en-US"/>
              </w:rPr>
              <w:lastRenderedPageBreak/>
              <w:t>института унификации частного права</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w:t>
            </w:r>
            <w:r w:rsidRPr="009A030C">
              <w:rPr>
                <w:rFonts w:ascii="Times New Roman" w:eastAsia="Calibri" w:hAnsi="Times New Roman" w:cs="Times New Roman"/>
                <w:sz w:val="24"/>
                <w:szCs w:val="24"/>
                <w:lang w:eastAsia="en-US"/>
              </w:rPr>
              <w:lastRenderedPageBreak/>
              <w:t>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rPr>
                <w:rFonts w:ascii="Times New Roman" w:eastAsia="Calibri" w:hAnsi="Times New Roman" w:cs="Times New Roman"/>
                <w:sz w:val="24"/>
                <w:szCs w:val="24"/>
                <w:lang w:eastAsia="en-US"/>
              </w:rPr>
            </w:pPr>
            <w:hyperlink r:id="rId25"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proofErr w:type="spellStart"/>
              <w:r w:rsidR="009A030C" w:rsidRPr="009A030C">
                <w:rPr>
                  <w:rFonts w:ascii="Times New Roman" w:eastAsia="Calibri" w:hAnsi="Times New Roman" w:cs="Times New Roman"/>
                  <w:color w:val="0000FF"/>
                  <w:sz w:val="24"/>
                  <w:szCs w:val="24"/>
                  <w:u w:val="single"/>
                  <w:lang w:val="en-US" w:eastAsia="en-US"/>
                </w:rPr>
                <w:t>unidroit</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or</w:t>
              </w:r>
              <w:r w:rsidR="009A030C" w:rsidRPr="009A030C">
                <w:rPr>
                  <w:rFonts w:ascii="Times New Roman" w:eastAsia="Calibri" w:hAnsi="Times New Roman" w:cs="Times New Roman"/>
                  <w:color w:val="0000FF"/>
                  <w:sz w:val="24"/>
                  <w:szCs w:val="24"/>
                  <w:u w:val="single"/>
                  <w:lang w:val="en-US" w:eastAsia="en-US"/>
                </w:rPr>
                <w:lastRenderedPageBreak/>
                <w:t>g</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lastRenderedPageBreak/>
              <w:t>6.5.3</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Сайт Гаагской конференции по международному частному праву</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rPr>
                <w:rFonts w:ascii="Times New Roman" w:eastAsia="Calibri" w:hAnsi="Times New Roman" w:cs="Times New Roman"/>
                <w:sz w:val="24"/>
                <w:szCs w:val="24"/>
                <w:lang w:eastAsia="en-US"/>
              </w:rPr>
            </w:pPr>
            <w:hyperlink r:id="rId26"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hyperlink>
            <w:hyperlink r:id="rId27" w:history="1">
              <w:proofErr w:type="spellStart"/>
              <w:r w:rsidR="009A030C" w:rsidRPr="009A030C">
                <w:rPr>
                  <w:rFonts w:ascii="Times New Roman" w:eastAsia="Calibri" w:hAnsi="Times New Roman" w:cs="Times New Roman"/>
                  <w:color w:val="0000FF"/>
                  <w:sz w:val="24"/>
                  <w:szCs w:val="24"/>
                  <w:u w:val="single"/>
                  <w:lang w:val="en-US" w:eastAsia="en-US"/>
                </w:rPr>
                <w:t>hcch</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net</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6.5.4</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Консультант Плюс – Общероссийская сеть распространения правовой информации</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программный продукт</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rPr>
                <w:rFonts w:ascii="Times New Roman" w:eastAsia="Calibri" w:hAnsi="Times New Roman" w:cs="Times New Roman"/>
                <w:sz w:val="24"/>
                <w:szCs w:val="24"/>
                <w:lang w:eastAsia="en-US"/>
              </w:rPr>
            </w:pPr>
            <w:hyperlink r:id="rId28" w:history="1">
              <w:r w:rsidR="009A030C" w:rsidRPr="009A030C">
                <w:rPr>
                  <w:rFonts w:ascii="Times New Roman" w:eastAsia="Calibri" w:hAnsi="Times New Roman" w:cs="Times New Roman"/>
                  <w:color w:val="0000FF"/>
                  <w:sz w:val="24"/>
                  <w:szCs w:val="24"/>
                  <w:u w:val="single"/>
                  <w:lang w:eastAsia="en-US"/>
                </w:rPr>
                <w:t>http://</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сonsultant.ru</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6.5.5</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jc w:val="both"/>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База данных по международному  частному праву подразделения Государственного департамента США, ответственного за координацию деятельности США в сфере международного частного права</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1F003E" w:rsidP="009A030C">
            <w:pPr>
              <w:spacing w:after="0" w:line="240" w:lineRule="auto"/>
              <w:ind w:left="-90" w:right="-77"/>
              <w:rPr>
                <w:rFonts w:ascii="Times New Roman" w:eastAsia="Calibri" w:hAnsi="Times New Roman" w:cs="Times New Roman"/>
                <w:sz w:val="24"/>
                <w:szCs w:val="24"/>
                <w:lang w:eastAsia="en-US"/>
              </w:rPr>
            </w:pPr>
            <w:hyperlink r:id="rId29" w:history="1">
              <w:r w:rsidR="009A030C" w:rsidRPr="009A030C">
                <w:rPr>
                  <w:rFonts w:ascii="Times New Roman" w:eastAsia="Calibri" w:hAnsi="Times New Roman" w:cs="Times New Roman"/>
                  <w:color w:val="0000FF"/>
                  <w:sz w:val="24"/>
                  <w:szCs w:val="24"/>
                  <w:u w:val="single"/>
                  <w:lang w:val="en-US" w:eastAsia="en-US"/>
                </w:rPr>
                <w:t>http</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state</w:t>
              </w:r>
              <w:r w:rsidR="009A030C" w:rsidRPr="009A030C">
                <w:rPr>
                  <w:rFonts w:ascii="Times New Roman" w:eastAsia="Calibri" w:hAnsi="Times New Roman" w:cs="Times New Roman"/>
                  <w:color w:val="0000FF"/>
                  <w:sz w:val="24"/>
                  <w:szCs w:val="24"/>
                  <w:u w:val="single"/>
                  <w:lang w:eastAsia="en-US"/>
                </w:rPr>
                <w:t>.</w:t>
              </w:r>
              <w:proofErr w:type="spellStart"/>
              <w:r w:rsidR="009A030C" w:rsidRPr="009A030C">
                <w:rPr>
                  <w:rFonts w:ascii="Times New Roman" w:eastAsia="Calibri" w:hAnsi="Times New Roman" w:cs="Times New Roman"/>
                  <w:color w:val="0000FF"/>
                  <w:sz w:val="24"/>
                  <w:szCs w:val="24"/>
                  <w:u w:val="single"/>
                  <w:lang w:val="en-US" w:eastAsia="en-US"/>
                </w:rPr>
                <w:t>gov</w:t>
              </w:r>
              <w:proofErr w:type="spellEnd"/>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www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global</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legal</w:t>
              </w:r>
              <w:r w:rsidR="009A030C" w:rsidRPr="009A030C">
                <w:rPr>
                  <w:rFonts w:ascii="Times New Roman" w:eastAsia="Calibri" w:hAnsi="Times New Roman" w:cs="Times New Roman"/>
                  <w:color w:val="0000FF"/>
                  <w:sz w:val="24"/>
                  <w:szCs w:val="24"/>
                  <w:u w:val="single"/>
                  <w:lang w:eastAsia="en-US"/>
                </w:rPr>
                <w:t>_</w:t>
              </w:r>
              <w:r w:rsidR="009A030C" w:rsidRPr="009A030C">
                <w:rPr>
                  <w:rFonts w:ascii="Times New Roman" w:eastAsia="Calibri" w:hAnsi="Times New Roman" w:cs="Times New Roman"/>
                  <w:color w:val="0000FF"/>
                  <w:sz w:val="24"/>
                  <w:szCs w:val="24"/>
                  <w:u w:val="single"/>
                  <w:lang w:val="en-US" w:eastAsia="en-US"/>
                </w:rPr>
                <w:t>affairs</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private</w:t>
              </w:r>
              <w:r w:rsidR="009A030C" w:rsidRPr="009A030C">
                <w:rPr>
                  <w:rFonts w:ascii="Times New Roman" w:eastAsia="Calibri" w:hAnsi="Times New Roman" w:cs="Times New Roman"/>
                  <w:color w:val="0000FF"/>
                  <w:sz w:val="24"/>
                  <w:szCs w:val="24"/>
                  <w:u w:val="single"/>
                  <w:lang w:eastAsia="en-US"/>
                </w:rPr>
                <w:t>_</w:t>
              </w:r>
              <w:proofErr w:type="spellStart"/>
              <w:r w:rsidR="009A030C" w:rsidRPr="009A030C">
                <w:rPr>
                  <w:rFonts w:ascii="Times New Roman" w:eastAsia="Calibri" w:hAnsi="Times New Roman" w:cs="Times New Roman"/>
                  <w:color w:val="0000FF"/>
                  <w:sz w:val="24"/>
                  <w:szCs w:val="24"/>
                  <w:u w:val="single"/>
                  <w:lang w:val="en-US" w:eastAsia="en-US"/>
                </w:rPr>
                <w:t>intl</w:t>
              </w:r>
              <w:proofErr w:type="spellEnd"/>
              <w:r w:rsidR="009A030C" w:rsidRPr="009A030C">
                <w:rPr>
                  <w:rFonts w:ascii="Times New Roman" w:eastAsia="Calibri" w:hAnsi="Times New Roman" w:cs="Times New Roman"/>
                  <w:color w:val="0000FF"/>
                  <w:sz w:val="24"/>
                  <w:szCs w:val="24"/>
                  <w:u w:val="single"/>
                  <w:lang w:eastAsia="en-US"/>
                </w:rPr>
                <w:t>_</w:t>
              </w:r>
              <w:r w:rsidR="009A030C" w:rsidRPr="009A030C">
                <w:rPr>
                  <w:rFonts w:ascii="Times New Roman" w:eastAsia="Calibri" w:hAnsi="Times New Roman" w:cs="Times New Roman"/>
                  <w:color w:val="0000FF"/>
                  <w:sz w:val="24"/>
                  <w:szCs w:val="24"/>
                  <w:u w:val="single"/>
                  <w:lang w:val="en-US" w:eastAsia="en-US"/>
                </w:rPr>
                <w:t>law</w:t>
              </w:r>
              <w:r w:rsidR="009A030C" w:rsidRPr="009A030C">
                <w:rPr>
                  <w:rFonts w:ascii="Times New Roman" w:eastAsia="Calibri" w:hAnsi="Times New Roman" w:cs="Times New Roman"/>
                  <w:color w:val="0000FF"/>
                  <w:sz w:val="24"/>
                  <w:szCs w:val="24"/>
                  <w:u w:val="single"/>
                  <w:lang w:eastAsia="en-US"/>
                </w:rPr>
                <w:t>.</w:t>
              </w:r>
              <w:r w:rsidR="009A030C" w:rsidRPr="009A030C">
                <w:rPr>
                  <w:rFonts w:ascii="Times New Roman" w:eastAsia="Calibri" w:hAnsi="Times New Roman" w:cs="Times New Roman"/>
                  <w:color w:val="0000FF"/>
                  <w:sz w:val="24"/>
                  <w:szCs w:val="24"/>
                  <w:u w:val="single"/>
                  <w:lang w:val="en-US" w:eastAsia="en-US"/>
                </w:rPr>
                <w:t>html</w:t>
              </w:r>
            </w:hyperlink>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r w:rsidR="009A030C" w:rsidRPr="009A030C" w:rsidTr="00786D51">
        <w:tc>
          <w:tcPr>
            <w:tcW w:w="70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6.5.6</w:t>
            </w:r>
          </w:p>
        </w:tc>
        <w:tc>
          <w:tcPr>
            <w:tcW w:w="170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Федеральный правовой портал «Юридическая Россия»</w:t>
            </w:r>
          </w:p>
        </w:tc>
        <w:tc>
          <w:tcPr>
            <w:tcW w:w="1275"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9" w:type="dxa"/>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line="240" w:lineRule="auto"/>
              <w:rPr>
                <w:rFonts w:ascii="Calibri" w:eastAsia="Calibri" w:hAnsi="Calibri" w:cs="Times New Roman"/>
                <w:lang w:eastAsia="en-US"/>
              </w:rPr>
            </w:pPr>
            <w:r w:rsidRPr="009A030C">
              <w:rPr>
                <w:rFonts w:ascii="Times New Roman" w:eastAsia="Calibri" w:hAnsi="Times New Roman" w:cs="Times New Roman"/>
                <w:sz w:val="24"/>
                <w:szCs w:val="24"/>
                <w:lang w:eastAsia="en-US"/>
              </w:rPr>
              <w:t>информационный ресурс</w:t>
            </w:r>
          </w:p>
        </w:tc>
        <w:tc>
          <w:tcPr>
            <w:tcW w:w="558" w:type="dxa"/>
            <w:tcBorders>
              <w:top w:val="single" w:sz="4" w:space="0" w:color="000000"/>
              <w:left w:val="single" w:sz="4" w:space="0" w:color="000000"/>
              <w:bottom w:val="single" w:sz="4" w:space="0" w:color="000000"/>
              <w:right w:val="single" w:sz="4" w:space="0" w:color="000000"/>
            </w:tcBorders>
          </w:tcPr>
          <w:p w:rsidR="009A030C" w:rsidRPr="009A030C" w:rsidRDefault="009A030C" w:rsidP="009A030C">
            <w:pPr>
              <w:spacing w:after="0" w:line="240" w:lineRule="auto"/>
              <w:rPr>
                <w:rFonts w:ascii="Times New Roman" w:eastAsia="Calibri" w:hAnsi="Times New Roman" w:cs="Times New Roman"/>
                <w:sz w:val="24"/>
                <w:szCs w:val="24"/>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left="-90" w:right="-77"/>
              <w:rPr>
                <w:rFonts w:ascii="Times New Roman" w:eastAsia="Calibri" w:hAnsi="Times New Roman" w:cs="Times New Roman"/>
                <w:sz w:val="24"/>
                <w:szCs w:val="24"/>
                <w:shd w:val="clear" w:color="auto" w:fill="FFFFFF"/>
                <w:lang w:eastAsia="en-US"/>
              </w:rPr>
            </w:pPr>
            <w:r w:rsidRPr="009A030C">
              <w:rPr>
                <w:rFonts w:ascii="Times New Roman" w:eastAsia="Calibri" w:hAnsi="Times New Roman" w:cs="Times New Roman"/>
                <w:sz w:val="24"/>
                <w:szCs w:val="24"/>
                <w:shd w:val="clear" w:color="auto" w:fill="FFFFFF"/>
                <w:lang w:eastAsia="en-US"/>
              </w:rPr>
              <w:t>http://law.edu.ru/</w:t>
            </w:r>
          </w:p>
        </w:tc>
        <w:tc>
          <w:tcPr>
            <w:tcW w:w="1132" w:type="dxa"/>
            <w:gridSpan w:val="2"/>
            <w:tcBorders>
              <w:top w:val="single" w:sz="4" w:space="0" w:color="000000"/>
              <w:left w:val="single" w:sz="4" w:space="0" w:color="000000"/>
              <w:bottom w:val="single" w:sz="4" w:space="0" w:color="000000"/>
              <w:right w:val="single" w:sz="4" w:space="0" w:color="000000"/>
            </w:tcBorders>
            <w:hideMark/>
          </w:tcPr>
          <w:p w:rsidR="009A030C" w:rsidRPr="009A030C" w:rsidRDefault="009A030C" w:rsidP="009A030C">
            <w:pPr>
              <w:spacing w:after="0" w:line="240" w:lineRule="auto"/>
              <w:ind w:right="-85"/>
              <w:rPr>
                <w:rFonts w:ascii="Times New Roman" w:eastAsia="Calibri" w:hAnsi="Times New Roman" w:cs="Times New Roman"/>
                <w:sz w:val="24"/>
                <w:szCs w:val="24"/>
                <w:lang w:eastAsia="en-US"/>
              </w:rPr>
            </w:pPr>
            <w:r w:rsidRPr="009A030C">
              <w:rPr>
                <w:rFonts w:ascii="Times New Roman" w:eastAsia="Calibri" w:hAnsi="Times New Roman" w:cs="Times New Roman"/>
                <w:sz w:val="24"/>
                <w:szCs w:val="24"/>
                <w:lang w:eastAsia="en-US"/>
              </w:rPr>
              <w:t>Свободный доступ</w:t>
            </w:r>
          </w:p>
        </w:tc>
      </w:tr>
    </w:tbl>
    <w:p w:rsidR="009A030C" w:rsidRPr="006E1E00" w:rsidRDefault="009A030C" w:rsidP="00AF22CD">
      <w:pPr>
        <w:spacing w:after="0"/>
        <w:jc w:val="center"/>
        <w:outlineLvl w:val="0"/>
        <w:rPr>
          <w:rFonts w:ascii="Times New Roman" w:hAnsi="Times New Roman" w:cs="Times New Roman"/>
          <w:b/>
          <w:sz w:val="24"/>
          <w:szCs w:val="24"/>
        </w:rPr>
      </w:pPr>
    </w:p>
    <w:p w:rsidR="006E1E00" w:rsidRPr="00C15CFE" w:rsidRDefault="006E1E00" w:rsidP="00A903B5">
      <w:pPr>
        <w:autoSpaceDE w:val="0"/>
        <w:autoSpaceDN w:val="0"/>
        <w:adjustRightInd w:val="0"/>
        <w:spacing w:after="0"/>
        <w:ind w:firstLine="540"/>
        <w:jc w:val="both"/>
        <w:rPr>
          <w:sz w:val="28"/>
          <w:szCs w:val="28"/>
        </w:rPr>
      </w:pPr>
    </w:p>
    <w:p w:rsidR="00300A46" w:rsidRPr="00FC4869" w:rsidRDefault="00300A46" w:rsidP="00032217">
      <w:pPr>
        <w:pStyle w:val="a3"/>
        <w:jc w:val="both"/>
        <w:rPr>
          <w:sz w:val="24"/>
          <w:szCs w:val="24"/>
        </w:rPr>
      </w:pPr>
    </w:p>
    <w:sectPr w:rsidR="00300A46" w:rsidRPr="00FC4869" w:rsidSect="008F60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0"/>
  </w:num>
  <w:num w:numId="3">
    <w:abstractNumId w:val="8"/>
  </w:num>
  <w:num w:numId="4">
    <w:abstractNumId w:val="0"/>
  </w:num>
  <w:num w:numId="5">
    <w:abstractNumId w:val="14"/>
  </w:num>
  <w:num w:numId="6">
    <w:abstractNumId w:val="1"/>
  </w:num>
  <w:num w:numId="7">
    <w:abstractNumId w:val="16"/>
  </w:num>
  <w:num w:numId="8">
    <w:abstractNumId w:val="18"/>
  </w:num>
  <w:num w:numId="9">
    <w:abstractNumId w:val="2"/>
  </w:num>
  <w:num w:numId="10">
    <w:abstractNumId w:val="11"/>
  </w:num>
  <w:num w:numId="11">
    <w:abstractNumId w:val="5"/>
  </w:num>
  <w:num w:numId="12">
    <w:abstractNumId w:val="12"/>
  </w:num>
  <w:num w:numId="13">
    <w:abstractNumId w:val="21"/>
  </w:num>
  <w:num w:numId="14">
    <w:abstractNumId w:val="19"/>
  </w:num>
  <w:num w:numId="15">
    <w:abstractNumId w:val="6"/>
  </w:num>
  <w:num w:numId="16">
    <w:abstractNumId w:val="15"/>
  </w:num>
  <w:num w:numId="17">
    <w:abstractNumId w:val="10"/>
  </w:num>
  <w:num w:numId="18">
    <w:abstractNumId w:val="3"/>
  </w:num>
  <w:num w:numId="19">
    <w:abstractNumId w:val="7"/>
  </w:num>
  <w:num w:numId="20">
    <w:abstractNumId w:val="4"/>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16"/>
    <w:rsid w:val="00013EB0"/>
    <w:rsid w:val="00032217"/>
    <w:rsid w:val="000D18E0"/>
    <w:rsid w:val="00114853"/>
    <w:rsid w:val="00157D73"/>
    <w:rsid w:val="001845EE"/>
    <w:rsid w:val="001F003E"/>
    <w:rsid w:val="002033D6"/>
    <w:rsid w:val="00207547"/>
    <w:rsid w:val="002523D7"/>
    <w:rsid w:val="00300A46"/>
    <w:rsid w:val="003503D2"/>
    <w:rsid w:val="003600A5"/>
    <w:rsid w:val="003A1F16"/>
    <w:rsid w:val="0047663B"/>
    <w:rsid w:val="004B7F76"/>
    <w:rsid w:val="005355EF"/>
    <w:rsid w:val="00544F87"/>
    <w:rsid w:val="005B6044"/>
    <w:rsid w:val="00624AC4"/>
    <w:rsid w:val="006E1E00"/>
    <w:rsid w:val="00752F8B"/>
    <w:rsid w:val="00786D51"/>
    <w:rsid w:val="008A0B2B"/>
    <w:rsid w:val="008A1491"/>
    <w:rsid w:val="008F604A"/>
    <w:rsid w:val="00964FC1"/>
    <w:rsid w:val="00995880"/>
    <w:rsid w:val="009A030C"/>
    <w:rsid w:val="009E7A4E"/>
    <w:rsid w:val="00A47A03"/>
    <w:rsid w:val="00A903B5"/>
    <w:rsid w:val="00AA6B13"/>
    <w:rsid w:val="00AF22CD"/>
    <w:rsid w:val="00B348D3"/>
    <w:rsid w:val="00B5774A"/>
    <w:rsid w:val="00B7373E"/>
    <w:rsid w:val="00C206AE"/>
    <w:rsid w:val="00C61948"/>
    <w:rsid w:val="00C64CBB"/>
    <w:rsid w:val="00C82A97"/>
    <w:rsid w:val="00C94F62"/>
    <w:rsid w:val="00CC6599"/>
    <w:rsid w:val="00CD4715"/>
    <w:rsid w:val="00D21C8C"/>
    <w:rsid w:val="00D241F8"/>
    <w:rsid w:val="00DD1135"/>
    <w:rsid w:val="00E70202"/>
    <w:rsid w:val="00F542E2"/>
    <w:rsid w:val="00FA50D4"/>
    <w:rsid w:val="00FC043E"/>
    <w:rsid w:val="00FC4869"/>
    <w:rsid w:val="00FF2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next w:val="a"/>
    <w:link w:val="10"/>
    <w:uiPriority w:val="9"/>
    <w:qFormat/>
    <w:rsid w:val="00AF22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semiHidden/>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Body Text"/>
    <w:basedOn w:val="a"/>
    <w:link w:val="a9"/>
    <w:rsid w:val="00032217"/>
    <w:pPr>
      <w:spacing w:after="0" w:line="360" w:lineRule="auto"/>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032217"/>
    <w:rPr>
      <w:rFonts w:ascii="Times New Roman" w:eastAsia="Times New Roman" w:hAnsi="Times New Roman" w:cs="Times New Roman"/>
      <w:sz w:val="28"/>
      <w:szCs w:val="20"/>
    </w:rPr>
  </w:style>
  <w:style w:type="character" w:customStyle="1" w:styleId="data">
    <w:name w:val="data"/>
    <w:rsid w:val="006E1E00"/>
    <w:rPr>
      <w:rFonts w:cs="Times New Roman"/>
    </w:rPr>
  </w:style>
  <w:style w:type="character" w:customStyle="1" w:styleId="10">
    <w:name w:val="Заголовок 1 Знак"/>
    <w:basedOn w:val="a0"/>
    <w:link w:val="1"/>
    <w:uiPriority w:val="9"/>
    <w:rsid w:val="00AF22CD"/>
    <w:rPr>
      <w:rFonts w:asciiTheme="majorHAnsi" w:eastAsiaTheme="majorEastAsia" w:hAnsiTheme="majorHAnsi" w:cstheme="majorBidi"/>
      <w:color w:val="365F91" w:themeColor="accent1" w:themeShade="BF"/>
      <w:sz w:val="32"/>
      <w:szCs w:val="32"/>
    </w:rPr>
  </w:style>
  <w:style w:type="paragraph" w:styleId="aa">
    <w:name w:val="TOC Heading"/>
    <w:basedOn w:val="1"/>
    <w:next w:val="a"/>
    <w:uiPriority w:val="39"/>
    <w:unhideWhenUsed/>
    <w:qFormat/>
    <w:rsid w:val="00AF22CD"/>
    <w:pPr>
      <w:spacing w:line="259" w:lineRule="auto"/>
      <w:outlineLvl w:val="9"/>
    </w:pPr>
  </w:style>
  <w:style w:type="paragraph" w:styleId="11">
    <w:name w:val="toc 1"/>
    <w:basedOn w:val="a"/>
    <w:next w:val="a"/>
    <w:autoRedefine/>
    <w:uiPriority w:val="39"/>
    <w:unhideWhenUsed/>
    <w:rsid w:val="00AF22C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next w:val="a"/>
    <w:link w:val="10"/>
    <w:uiPriority w:val="9"/>
    <w:qFormat/>
    <w:rsid w:val="00AF22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semiHidden/>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Body Text"/>
    <w:basedOn w:val="a"/>
    <w:link w:val="a9"/>
    <w:rsid w:val="00032217"/>
    <w:pPr>
      <w:spacing w:after="0" w:line="360" w:lineRule="auto"/>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032217"/>
    <w:rPr>
      <w:rFonts w:ascii="Times New Roman" w:eastAsia="Times New Roman" w:hAnsi="Times New Roman" w:cs="Times New Roman"/>
      <w:sz w:val="28"/>
      <w:szCs w:val="20"/>
    </w:rPr>
  </w:style>
  <w:style w:type="character" w:customStyle="1" w:styleId="data">
    <w:name w:val="data"/>
    <w:rsid w:val="006E1E00"/>
    <w:rPr>
      <w:rFonts w:cs="Times New Roman"/>
    </w:rPr>
  </w:style>
  <w:style w:type="character" w:customStyle="1" w:styleId="10">
    <w:name w:val="Заголовок 1 Знак"/>
    <w:basedOn w:val="a0"/>
    <w:link w:val="1"/>
    <w:uiPriority w:val="9"/>
    <w:rsid w:val="00AF22CD"/>
    <w:rPr>
      <w:rFonts w:asciiTheme="majorHAnsi" w:eastAsiaTheme="majorEastAsia" w:hAnsiTheme="majorHAnsi" w:cstheme="majorBidi"/>
      <w:color w:val="365F91" w:themeColor="accent1" w:themeShade="BF"/>
      <w:sz w:val="32"/>
      <w:szCs w:val="32"/>
    </w:rPr>
  </w:style>
  <w:style w:type="paragraph" w:styleId="aa">
    <w:name w:val="TOC Heading"/>
    <w:basedOn w:val="1"/>
    <w:next w:val="a"/>
    <w:uiPriority w:val="39"/>
    <w:unhideWhenUsed/>
    <w:qFormat/>
    <w:rsid w:val="00AF22CD"/>
    <w:pPr>
      <w:spacing w:line="259" w:lineRule="auto"/>
      <w:outlineLvl w:val="9"/>
    </w:pPr>
  </w:style>
  <w:style w:type="paragraph" w:styleId="11">
    <w:name w:val="toc 1"/>
    <w:basedOn w:val="a"/>
    <w:next w:val="a"/>
    <w:autoRedefine/>
    <w:uiPriority w:val="39"/>
    <w:unhideWhenUsed/>
    <w:rsid w:val="00AF22C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8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yperlink" Target="http://www.&#1089;onsultant.ru" TargetMode="External"/><Relationship Id="rId18" Type="http://schemas.openxmlformats.org/officeDocument/2006/relationships/hyperlink" Target="http://www.&#1089;onsultant.ru" TargetMode="External"/><Relationship Id="rId26"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1089;onsultant.ru" TargetMode="External"/><Relationship Id="rId7" Type="http://schemas.openxmlformats.org/officeDocument/2006/relationships/image" Target="media/image1.jpeg"/><Relationship Id="rId12" Type="http://schemas.openxmlformats.org/officeDocument/2006/relationships/hyperlink" Target="http://www.biblioclub.ru/" TargetMode="External"/><Relationship Id="rId17" Type="http://schemas.openxmlformats.org/officeDocument/2006/relationships/hyperlink" Target="http://www.&#1089;onsultant.ru" TargetMode="External"/><Relationship Id="rId25" Type="http://schemas.openxmlformats.org/officeDocument/2006/relationships/hyperlink" Target="http://www.unidroit.org" TargetMode="External"/><Relationship Id="rId2" Type="http://schemas.openxmlformats.org/officeDocument/2006/relationships/numbering" Target="numbering.xml"/><Relationship Id="rId16" Type="http://schemas.openxmlformats.org/officeDocument/2006/relationships/hyperlink" Target="http://www.&#1089;onsultant.ru" TargetMode="External"/><Relationship Id="rId20" Type="http://schemas.openxmlformats.org/officeDocument/2006/relationships/hyperlink" Target="http://www.&#1089;onsultant.ru" TargetMode="External"/><Relationship Id="rId29" Type="http://schemas.openxmlformats.org/officeDocument/2006/relationships/hyperlink" Target="http://www.state.gov/www.global/legal_affairs/private_intl_law.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club.ru/" TargetMode="External"/><Relationship Id="rId24" Type="http://schemas.openxmlformats.org/officeDocument/2006/relationships/hyperlink" Target="http://www.un&#1089;itral.org/" TargetMode="External"/><Relationship Id="rId5" Type="http://schemas.openxmlformats.org/officeDocument/2006/relationships/settings" Target="settings.xml"/><Relationship Id="rId15" Type="http://schemas.openxmlformats.org/officeDocument/2006/relationships/hyperlink" Target="http://www.&#1089;onsultant.ru" TargetMode="External"/><Relationship Id="rId23" Type="http://schemas.openxmlformats.org/officeDocument/2006/relationships/hyperlink" Target="http://www.&#1089;onsultant.ru" TargetMode="External"/><Relationship Id="rId28" Type="http://schemas.openxmlformats.org/officeDocument/2006/relationships/hyperlink" Target="http://www.&#1089;onsultant.ru" TargetMode="External"/><Relationship Id="rId10" Type="http://schemas.openxmlformats.org/officeDocument/2006/relationships/hyperlink" Target="http://www.biblioclub.ru/" TargetMode="External"/><Relationship Id="rId19" Type="http://schemas.openxmlformats.org/officeDocument/2006/relationships/hyperlink" Target="http://www.&#1089;onsultant.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iblioclub.ru/" TargetMode="External"/><Relationship Id="rId14" Type="http://schemas.openxmlformats.org/officeDocument/2006/relationships/hyperlink" Target="http://www.&#1089;onsultant.ru" TargetMode="External"/><Relationship Id="rId22" Type="http://schemas.openxmlformats.org/officeDocument/2006/relationships/hyperlink" Target="http://www.&#1089;onsultant.ru" TargetMode="External"/><Relationship Id="rId27" Type="http://schemas.openxmlformats.org/officeDocument/2006/relationships/hyperlink" Target="http://www.un&#1089;itral.or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60876-1BD5-4B04-B3CA-3D09A2F8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3364</Words>
  <Characters>19177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15</cp:revision>
  <dcterms:created xsi:type="dcterms:W3CDTF">2017-09-16T10:43:00Z</dcterms:created>
  <dcterms:modified xsi:type="dcterms:W3CDTF">2024-07-24T18:45:00Z</dcterms:modified>
</cp:coreProperties>
</file>